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6928B5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</w:t>
      </w:r>
    </w:p>
    <w:p w:rsidR="00C839A0" w:rsidRDefault="00C839A0" w:rsidP="006806E9">
      <w:pPr>
        <w:snapToGrid w:val="0"/>
        <w:jc w:val="center"/>
        <w:rPr>
          <w:rFonts w:asciiTheme="minorEastAsia" w:eastAsia="PMingLiU" w:hAnsiTheme="minorEastAsia" w:cs="Times New Roman"/>
          <w:b/>
          <w:spacing w:val="20"/>
          <w:kern w:val="0"/>
          <w:sz w:val="28"/>
        </w:rPr>
      </w:pPr>
    </w:p>
    <w:p w:rsidR="005861E2" w:rsidRPr="004647D9" w:rsidRDefault="006806E9" w:rsidP="006806E9">
      <w:pPr>
        <w:snapToGrid w:val="0"/>
        <w:jc w:val="center"/>
        <w:rPr>
          <w:rFonts w:asciiTheme="minorEastAsia" w:eastAsia="PMingLiU" w:hAnsiTheme="minorEastAsia" w:cs="Times New Roman"/>
          <w:b/>
          <w:spacing w:val="20"/>
          <w:kern w:val="0"/>
          <w:sz w:val="28"/>
        </w:rPr>
      </w:pPr>
      <w:r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「</w:t>
      </w:r>
      <w:r w:rsidR="00310EF8" w:rsidRPr="00310EF8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港人在華中地區工作和生活的便利措施</w:t>
      </w:r>
      <w:r w:rsidR="00C34F92" w:rsidRPr="004647D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線上</w:t>
      </w:r>
      <w:r w:rsidR="00A02D76" w:rsidRPr="004647D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專題講座</w:t>
      </w:r>
      <w:r w:rsidR="00E96DC3"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」</w:t>
      </w:r>
    </w:p>
    <w:p w:rsidR="00B1406E" w:rsidRPr="00570B11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2"/>
        </w:rPr>
      </w:pPr>
    </w:p>
    <w:p w:rsidR="00BF0BCE" w:rsidRPr="00B02AC6" w:rsidRDefault="00807FF9" w:rsidP="00AB0A70">
      <w:pPr>
        <w:tabs>
          <w:tab w:val="left" w:pos="1276"/>
        </w:tabs>
        <w:snapToGrid w:val="0"/>
        <w:rPr>
          <w:rFonts w:ascii="Times New Roman" w:eastAsiaTheme="majorEastAsia" w:hAnsi="Times New Roman" w:cs="Times New Roman"/>
          <w:spacing w:val="20"/>
          <w:kern w:val="0"/>
        </w:rPr>
      </w:pP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日</w:t>
      </w:r>
      <w:r w:rsidR="006928B5" w:rsidRPr="002736DC">
        <w:rPr>
          <w:rFonts w:ascii="Times New Roman" w:eastAsia="SimSun" w:hAnsi="Times New Roman" w:cs="Times New Roman" w:hint="eastAsia"/>
          <w:b/>
          <w:spacing w:val="20"/>
          <w:kern w:val="0"/>
          <w:sz w:val="20"/>
        </w:rPr>
        <w:t xml:space="preserve"> </w:t>
      </w:r>
      <w:r w:rsidR="006928B5" w:rsidRPr="002736DC">
        <w:rPr>
          <w:rFonts w:ascii="Times New Roman" w:eastAsia="SimSun" w:hAnsi="Times New Roman" w:cs="Times New Roman"/>
          <w:b/>
          <w:spacing w:val="20"/>
          <w:kern w:val="0"/>
          <w:sz w:val="20"/>
        </w:rPr>
        <w:t xml:space="preserve">   </w:t>
      </w: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期</w:t>
      </w:r>
      <w:r w:rsidR="00C76712"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  <w:r w:rsidR="00D4352B" w:rsidRPr="00B02AC6">
        <w:rPr>
          <w:rFonts w:ascii="Times New Roman" w:eastAsiaTheme="majorEastAsia" w:hAnsi="Times New Roman" w:cs="Times New Roman"/>
          <w:spacing w:val="20"/>
          <w:kern w:val="0"/>
        </w:rPr>
        <w:t>2020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年</w:t>
      </w:r>
      <w:r w:rsidR="00D4352B" w:rsidRPr="00B02AC6">
        <w:rPr>
          <w:rFonts w:ascii="Times New Roman" w:eastAsiaTheme="majorEastAsia" w:hAnsi="Times New Roman" w:cs="Times New Roman"/>
          <w:spacing w:val="20"/>
          <w:kern w:val="0"/>
        </w:rPr>
        <w:t>7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月</w:t>
      </w:r>
      <w:r w:rsidR="00310EF8">
        <w:rPr>
          <w:rFonts w:ascii="Times New Roman" w:eastAsiaTheme="majorEastAsia" w:hAnsi="Times New Roman" w:cs="Times New Roman"/>
          <w:spacing w:val="20"/>
          <w:kern w:val="0"/>
        </w:rPr>
        <w:t>23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日（星期</w:t>
      </w:r>
      <w:r w:rsidR="00B02AC6" w:rsidRPr="00B02AC6">
        <w:rPr>
          <w:rFonts w:ascii="Times New Roman" w:eastAsiaTheme="majorEastAsia" w:hAnsi="Times New Roman" w:cs="Times New Roman"/>
          <w:spacing w:val="20"/>
          <w:kern w:val="0"/>
        </w:rPr>
        <w:t>四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）</w:t>
      </w:r>
    </w:p>
    <w:p w:rsidR="00BF0BCE" w:rsidRPr="00B02AC6" w:rsidRDefault="00807FF9" w:rsidP="00401DAC">
      <w:pPr>
        <w:snapToGrid w:val="0"/>
        <w:rPr>
          <w:rFonts w:ascii="Times New Roman" w:eastAsiaTheme="majorEastAsia" w:hAnsi="Times New Roman" w:cs="Times New Roman"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時</w:t>
      </w:r>
      <w:r w:rsidR="006928B5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  <w:lang w:eastAsia="zh-CN"/>
        </w:rPr>
        <w:t xml:space="preserve">    </w:t>
      </w: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間</w:t>
      </w:r>
      <w:r w:rsidR="00C76712" w:rsidRPr="00B02AC6">
        <w:rPr>
          <w:rFonts w:ascii="Times New Roman" w:eastAsiaTheme="majorEastAsia" w:hAnsi="Times New Roman" w:cs="Times New Roman"/>
          <w:b/>
          <w:spacing w:val="20"/>
          <w:kern w:val="0"/>
        </w:rPr>
        <w:t>：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下午</w:t>
      </w:r>
      <w:r w:rsidR="00B02AC6">
        <w:rPr>
          <w:rFonts w:ascii="Times New Roman" w:eastAsiaTheme="majorEastAsia" w:hAnsi="Times New Roman" w:cs="Times New Roman"/>
          <w:spacing w:val="20"/>
          <w:kern w:val="0"/>
        </w:rPr>
        <w:t>2</w:t>
      </w:r>
      <w:r w:rsidR="00FC7598" w:rsidRPr="00B02AC6">
        <w:rPr>
          <w:rFonts w:ascii="Times New Roman" w:eastAsiaTheme="majorEastAsia" w:hAnsi="Times New Roman" w:cs="Times New Roman"/>
          <w:spacing w:val="20"/>
          <w:kern w:val="0"/>
        </w:rPr>
        <w:t>時</w:t>
      </w:r>
      <w:r w:rsidR="00F879B7">
        <w:rPr>
          <w:rFonts w:ascii="Times New Roman" w:eastAsiaTheme="majorEastAsia" w:hAnsi="Times New Roman" w:cs="Times New Roman"/>
          <w:spacing w:val="20"/>
          <w:kern w:val="0"/>
        </w:rPr>
        <w:t>30</w:t>
      </w:r>
      <w:r w:rsidR="00B02AC6" w:rsidRPr="00B02AC6">
        <w:rPr>
          <w:rFonts w:ascii="Times New Roman" w:eastAsiaTheme="majorEastAsia" w:hAnsi="Times New Roman" w:cs="Times New Roman" w:hint="eastAsia"/>
          <w:spacing w:val="20"/>
          <w:kern w:val="0"/>
        </w:rPr>
        <w:t>分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至</w:t>
      </w:r>
      <w:r w:rsidR="00FC7598" w:rsidRPr="00B02AC6">
        <w:rPr>
          <w:rFonts w:ascii="Times New Roman" w:eastAsiaTheme="majorEastAsia" w:hAnsi="Times New Roman" w:cs="Times New Roman"/>
          <w:spacing w:val="20"/>
          <w:kern w:val="0"/>
        </w:rPr>
        <w:t>4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時</w:t>
      </w:r>
      <w:r w:rsidR="004647D9">
        <w:rPr>
          <w:rFonts w:ascii="Times New Roman" w:eastAsiaTheme="majorEastAsia" w:hAnsi="Times New Roman" w:cs="Times New Roman"/>
          <w:spacing w:val="20"/>
          <w:kern w:val="0"/>
        </w:rPr>
        <w:t>15</w:t>
      </w:r>
      <w:r w:rsidR="00FC7598" w:rsidRPr="00B02AC6">
        <w:rPr>
          <w:rFonts w:ascii="Times New Roman" w:eastAsiaTheme="majorEastAsia" w:hAnsi="Times New Roman" w:cs="Times New Roman"/>
          <w:spacing w:val="20"/>
          <w:kern w:val="0"/>
        </w:rPr>
        <w:t>分</w:t>
      </w:r>
    </w:p>
    <w:p w:rsidR="00947795" w:rsidRPr="00B02AC6" w:rsidRDefault="00947795" w:rsidP="00A91B56">
      <w:pPr>
        <w:snapToGrid w:val="0"/>
        <w:rPr>
          <w:rFonts w:ascii="Times New Roman" w:eastAsiaTheme="majorEastAsia" w:hAnsi="Times New Roman" w:cs="Times New Roman"/>
          <w:b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形</w:t>
      </w:r>
      <w:r w:rsidR="00922F62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  <w:lang w:eastAsia="zh-CN"/>
        </w:rPr>
        <w:t xml:space="preserve">   </w:t>
      </w:r>
      <w:r w:rsidR="006928B5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  <w:lang w:eastAsia="zh-CN"/>
        </w:rPr>
        <w:t xml:space="preserve"> </w:t>
      </w: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式：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 xml:space="preserve">Cisco </w:t>
      </w:r>
      <w:proofErr w:type="spellStart"/>
      <w:r w:rsidRPr="00B02AC6">
        <w:rPr>
          <w:rFonts w:ascii="Times New Roman" w:eastAsiaTheme="majorEastAsia" w:hAnsi="Times New Roman" w:cs="Times New Roman"/>
          <w:spacing w:val="20"/>
          <w:kern w:val="0"/>
        </w:rPr>
        <w:t>Webex</w:t>
      </w:r>
      <w:proofErr w:type="spellEnd"/>
      <w:r w:rsidRPr="00B02AC6">
        <w:rPr>
          <w:rFonts w:ascii="Times New Roman" w:eastAsiaTheme="majorEastAsia" w:hAnsi="Times New Roman" w:cs="Times New Roman"/>
          <w:spacing w:val="20"/>
          <w:kern w:val="0"/>
        </w:rPr>
        <w:t xml:space="preserve"> Meeting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線上直播</w:t>
      </w:r>
    </w:p>
    <w:p w:rsidR="00947795" w:rsidRPr="00B02AC6" w:rsidRDefault="00947795" w:rsidP="00A91B56">
      <w:pPr>
        <w:snapToGrid w:val="0"/>
        <w:rPr>
          <w:rFonts w:ascii="Times New Roman" w:eastAsiaTheme="majorEastAsia" w:hAnsi="Times New Roman" w:cs="Times New Roman"/>
          <w:b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參會對象：</w:t>
      </w:r>
      <w:r w:rsidR="00A91B56" w:rsidRPr="00B02AC6">
        <w:rPr>
          <w:rFonts w:ascii="Times New Roman" w:eastAsiaTheme="majorEastAsia" w:hAnsi="Times New Roman" w:cs="Times New Roman"/>
          <w:spacing w:val="20"/>
          <w:kern w:val="0"/>
        </w:rPr>
        <w:t>香港企業代表及在內地生活的香港居民</w:t>
      </w:r>
    </w:p>
    <w:p w:rsidR="00BF0BCE" w:rsidRPr="00B02AC6" w:rsidRDefault="00807FF9" w:rsidP="00A91B56">
      <w:pPr>
        <w:tabs>
          <w:tab w:val="left" w:pos="1276"/>
        </w:tabs>
        <w:snapToGrid w:val="0"/>
        <w:rPr>
          <w:rFonts w:ascii="Times New Roman" w:eastAsiaTheme="majorEastAsia" w:hAnsi="Times New Roman" w:cs="Times New Roman"/>
          <w:b/>
          <w:spacing w:val="20"/>
          <w:kern w:val="0"/>
        </w:rPr>
      </w:pP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費</w:t>
      </w:r>
      <w:r w:rsidR="006928B5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</w:rPr>
        <w:t xml:space="preserve">    </w:t>
      </w:r>
      <w:r w:rsidRPr="00B02AC6">
        <w:rPr>
          <w:rFonts w:ascii="Times New Roman" w:eastAsiaTheme="majorEastAsia" w:hAnsi="Times New Roman" w:cs="Times New Roman"/>
          <w:b/>
          <w:spacing w:val="20"/>
          <w:kern w:val="0"/>
        </w:rPr>
        <w:t>用</w:t>
      </w:r>
      <w:r w:rsidR="00C76712" w:rsidRPr="00B02AC6">
        <w:rPr>
          <w:rFonts w:ascii="Times New Roman" w:eastAsiaTheme="majorEastAsia" w:hAnsi="Times New Roman" w:cs="Times New Roman"/>
          <w:b/>
          <w:spacing w:val="20"/>
          <w:kern w:val="0"/>
        </w:rPr>
        <w:t>：</w:t>
      </w:r>
      <w:r w:rsidRPr="00B02AC6">
        <w:rPr>
          <w:rFonts w:ascii="Times New Roman" w:eastAsiaTheme="majorEastAsia" w:hAnsi="Times New Roman" w:cs="Times New Roman"/>
          <w:spacing w:val="20"/>
          <w:kern w:val="0"/>
        </w:rPr>
        <w:t>全免</w:t>
      </w:r>
    </w:p>
    <w:p w:rsidR="00177A35" w:rsidRDefault="00177A35" w:rsidP="00401DAC">
      <w:pPr>
        <w:snapToGrid w:val="0"/>
        <w:rPr>
          <w:rFonts w:ascii="Times New Roman" w:eastAsia="PMingLiU" w:hAnsi="Times New Roman" w:cs="Times New Roman"/>
          <w:spacing w:val="20"/>
          <w:kern w:val="0"/>
        </w:rPr>
      </w:pPr>
    </w:p>
    <w:p w:rsidR="00177A35" w:rsidRPr="0095091F" w:rsidRDefault="00177A35" w:rsidP="00401DAC">
      <w:pPr>
        <w:snapToGrid w:val="0"/>
        <w:rPr>
          <w:rFonts w:ascii="Times New Roman" w:eastAsiaTheme="majorEastAsia" w:hAnsi="Times New Roman" w:cs="Times New Roman"/>
          <w:color w:val="000000"/>
          <w:spacing w:val="20"/>
          <w:kern w:val="0"/>
        </w:rPr>
      </w:pP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香港特別行政區政府駐武漢經</w:t>
      </w:r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濟貿易辦事處（駐武漢辦）將於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2020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年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7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月</w:t>
      </w:r>
      <w:r w:rsidR="00310EF8">
        <w:rPr>
          <w:rFonts w:ascii="Times New Roman" w:eastAsia="SimSun" w:hAnsi="Times New Roman" w:cs="Times New Roman" w:hint="eastAsia"/>
          <w:b/>
          <w:color w:val="000000"/>
          <w:spacing w:val="20"/>
          <w:kern w:val="0"/>
        </w:rPr>
        <w:t>2</w:t>
      </w:r>
      <w:r w:rsidR="00310EF8">
        <w:rPr>
          <w:rFonts w:ascii="Times New Roman" w:eastAsia="SimSun" w:hAnsi="Times New Roman" w:cs="Times New Roman"/>
          <w:b/>
          <w:color w:val="000000"/>
          <w:spacing w:val="20"/>
          <w:kern w:val="0"/>
        </w:rPr>
        <w:t>3</w:t>
      </w:r>
      <w:r w:rsidRPr="0095091F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日（星期四）</w:t>
      </w:r>
      <w:r w:rsidRPr="0095091F">
        <w:rPr>
          <w:rFonts w:ascii="Times New Roman" w:eastAsiaTheme="majorEastAsia" w:hAnsi="Times New Roman" w:cs="Times New Roman"/>
          <w:color w:val="000000"/>
          <w:spacing w:val="20"/>
          <w:kern w:val="0"/>
        </w:rPr>
        <w:t>與中國香港（</w:t>
      </w:r>
      <w:r w:rsidRPr="00022759">
        <w:rPr>
          <w:rFonts w:ascii="Times New Roman" w:eastAsiaTheme="majorEastAsia" w:hAnsi="Times New Roman" w:cs="Times New Roman"/>
          <w:color w:val="000000"/>
          <w:spacing w:val="20"/>
          <w:kern w:val="0"/>
        </w:rPr>
        <w:t>地區）商會－武漢合辦「</w:t>
      </w:r>
      <w:r w:rsidR="00310EF8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港人在華中地區工作和生活的便利</w:t>
      </w:r>
      <w:proofErr w:type="gramStart"/>
      <w:r w:rsidR="00310EF8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措施</w:t>
      </w:r>
      <w:r w:rsidR="0035334B" w:rsidRPr="0035334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線上</w:t>
      </w:r>
      <w:r w:rsidR="00A02D76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專題</w:t>
      </w:r>
      <w:proofErr w:type="gramEnd"/>
      <w:r w:rsidR="00A02D76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講座</w:t>
      </w:r>
      <w:r w:rsidR="00AB0A70" w:rsidRPr="00022759">
        <w:rPr>
          <w:rFonts w:ascii="Times New Roman" w:eastAsiaTheme="majorEastAsia" w:hAnsi="Times New Roman" w:cs="Times New Roman"/>
          <w:color w:val="000000"/>
          <w:spacing w:val="20"/>
          <w:kern w:val="0"/>
        </w:rPr>
        <w:t>」</w:t>
      </w:r>
      <w:r w:rsidRPr="00022759">
        <w:rPr>
          <w:rFonts w:ascii="Times New Roman" w:eastAsiaTheme="majorEastAsia" w:hAnsi="Times New Roman" w:cs="Times New Roman"/>
          <w:color w:val="000000"/>
          <w:spacing w:val="20"/>
          <w:kern w:val="0"/>
        </w:rPr>
        <w:t>，邀請</w:t>
      </w:r>
      <w:proofErr w:type="gramStart"/>
      <w:r w:rsidR="00022759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韜睿惠悅</w:t>
      </w:r>
      <w:r w:rsidR="00022759" w:rsidRPr="00022759">
        <w:rPr>
          <w:rFonts w:ascii="SimSun" w:eastAsia="PMingLiU" w:hAnsi="SimSun" w:cs="Times New Roman" w:hint="eastAsia"/>
          <w:color w:val="000000"/>
          <w:spacing w:val="20"/>
          <w:kern w:val="0"/>
        </w:rPr>
        <w:t>管理</w:t>
      </w:r>
      <w:proofErr w:type="gramEnd"/>
      <w:r w:rsidR="00022759" w:rsidRPr="00022759">
        <w:rPr>
          <w:rFonts w:ascii="SimSun" w:eastAsia="PMingLiU" w:hAnsi="SimSun" w:cs="Times New Roman" w:hint="eastAsia"/>
          <w:color w:val="000000"/>
          <w:spacing w:val="20"/>
          <w:kern w:val="0"/>
        </w:rPr>
        <w:t>諮詢（深圳）有限</w:t>
      </w:r>
      <w:r w:rsidR="00022759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公司</w:t>
      </w:r>
      <w:r w:rsidR="00022759" w:rsidRPr="00022759">
        <w:rPr>
          <w:rFonts w:ascii="SimSun" w:eastAsia="PMingLiU" w:hAnsi="SimSun" w:cs="Times New Roman" w:hint="eastAsia"/>
          <w:color w:val="000000"/>
          <w:spacing w:val="20"/>
          <w:kern w:val="0"/>
        </w:rPr>
        <w:t>北京分公司</w:t>
      </w:r>
      <w:r w:rsidR="00022759" w:rsidRPr="00022759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代表</w:t>
      </w:r>
      <w:r w:rsidRPr="00022759">
        <w:rPr>
          <w:rFonts w:ascii="Times New Roman" w:eastAsiaTheme="majorEastAsia" w:hAnsi="Times New Roman" w:cs="Times New Roman"/>
          <w:color w:val="000000"/>
          <w:spacing w:val="20"/>
          <w:kern w:val="0"/>
        </w:rPr>
        <w:t>講解相關議題，並現場</w:t>
      </w:r>
      <w:proofErr w:type="gramStart"/>
      <w:r w:rsidRPr="00022759">
        <w:rPr>
          <w:rFonts w:ascii="Times New Roman" w:eastAsiaTheme="majorEastAsia" w:hAnsi="Times New Roman" w:cs="Times New Roman"/>
          <w:color w:val="000000"/>
          <w:spacing w:val="20"/>
          <w:kern w:val="0"/>
        </w:rPr>
        <w:t>回答參會者</w:t>
      </w:r>
      <w:proofErr w:type="gramEnd"/>
      <w:r w:rsidRPr="00022759">
        <w:rPr>
          <w:rFonts w:ascii="Times New Roman" w:eastAsiaTheme="majorEastAsia" w:hAnsi="Times New Roman" w:cs="Times New Roman"/>
          <w:color w:val="000000"/>
          <w:spacing w:val="20"/>
          <w:kern w:val="0"/>
        </w:rPr>
        <w:t>提問。</w:t>
      </w:r>
    </w:p>
    <w:p w:rsidR="00947795" w:rsidRPr="0095091F" w:rsidRDefault="00947795" w:rsidP="00C76712">
      <w:pPr>
        <w:snapToGrid w:val="0"/>
        <w:rPr>
          <w:rFonts w:ascii="Times New Roman" w:eastAsiaTheme="majorEastAsia" w:hAnsi="Times New Roman" w:cs="Times New Roman"/>
          <w:color w:val="000000"/>
          <w:spacing w:val="20"/>
          <w:kern w:val="0"/>
        </w:rPr>
      </w:pPr>
    </w:p>
    <w:p w:rsidR="00947795" w:rsidRPr="00A91B56" w:rsidRDefault="00947795" w:rsidP="00A91B56">
      <w:pPr>
        <w:snapToGrid w:val="0"/>
        <w:rPr>
          <w:rFonts w:ascii="Times New Roman" w:eastAsia="PMingLiU" w:hAnsi="Times New Roman" w:cs="Times New Roman"/>
          <w:b/>
          <w:spacing w:val="20"/>
          <w:kern w:val="0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講座議程：</w:t>
      </w:r>
    </w:p>
    <w:tbl>
      <w:tblPr>
        <w:tblStyle w:val="af1"/>
        <w:tblW w:w="9351" w:type="dxa"/>
        <w:jc w:val="center"/>
        <w:tblLook w:val="04A0" w:firstRow="1" w:lastRow="0" w:firstColumn="1" w:lastColumn="0" w:noHBand="0" w:noVBand="1"/>
      </w:tblPr>
      <w:tblGrid>
        <w:gridCol w:w="1834"/>
        <w:gridCol w:w="7517"/>
      </w:tblGrid>
      <w:tr w:rsidR="00947795" w:rsidRPr="0087781B" w:rsidTr="00BA745A">
        <w:trPr>
          <w:trHeight w:val="340"/>
          <w:jc w:val="center"/>
        </w:trPr>
        <w:tc>
          <w:tcPr>
            <w:tcW w:w="1834" w:type="dxa"/>
            <w:vAlign w:val="center"/>
          </w:tcPr>
          <w:p w:rsidR="00947795" w:rsidRPr="00A91B56" w:rsidRDefault="00947795" w:rsidP="00C91EB2">
            <w:pPr>
              <w:spacing w:line="440" w:lineRule="exact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517" w:type="dxa"/>
            <w:vAlign w:val="center"/>
          </w:tcPr>
          <w:p w:rsidR="00947795" w:rsidRPr="00A91B56" w:rsidRDefault="00947795" w:rsidP="00C91EB2">
            <w:pPr>
              <w:spacing w:line="440" w:lineRule="exact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91B56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Cs w:val="24"/>
              </w:rPr>
              <w:t>活動</w:t>
            </w:r>
          </w:p>
        </w:tc>
      </w:tr>
      <w:tr w:rsidR="00947795" w:rsidRPr="0087781B" w:rsidTr="00BA745A">
        <w:trPr>
          <w:trHeight w:val="23"/>
          <w:jc w:val="center"/>
        </w:trPr>
        <w:tc>
          <w:tcPr>
            <w:tcW w:w="1834" w:type="dxa"/>
            <w:vAlign w:val="center"/>
          </w:tcPr>
          <w:p w:rsidR="00947795" w:rsidRPr="00E26972" w:rsidRDefault="00947795">
            <w:pPr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14:</w:t>
            </w:r>
            <w:r w:rsidR="00F879B7"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30</w:t>
            </w: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-15:00</w:t>
            </w:r>
          </w:p>
        </w:tc>
        <w:tc>
          <w:tcPr>
            <w:tcW w:w="7517" w:type="dxa"/>
            <w:vAlign w:val="center"/>
          </w:tcPr>
          <w:p w:rsidR="00947795" w:rsidRPr="00E26972" w:rsidRDefault="00947795" w:rsidP="00A91B56">
            <w:pPr>
              <w:spacing w:line="440" w:lineRule="exact"/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登入</w:t>
            </w:r>
            <w:r w:rsidR="00B02AC6" w:rsidRPr="00E26972">
              <w:rPr>
                <w:rFonts w:ascii="Times New Roman" w:eastAsiaTheme="majorEastAsia" w:hAnsi="Times New Roman" w:cs="Times New Roman"/>
                <w:spacing w:val="20"/>
                <w:kern w:val="0"/>
              </w:rPr>
              <w:t xml:space="preserve">Cisco </w:t>
            </w:r>
            <w:proofErr w:type="spellStart"/>
            <w:r w:rsidR="00B02AC6" w:rsidRPr="00E26972">
              <w:rPr>
                <w:rFonts w:ascii="Times New Roman" w:eastAsiaTheme="majorEastAsia" w:hAnsi="Times New Roman" w:cs="Times New Roman"/>
                <w:spacing w:val="20"/>
                <w:kern w:val="0"/>
              </w:rPr>
              <w:t>Webex</w:t>
            </w:r>
            <w:proofErr w:type="spellEnd"/>
            <w:r w:rsidR="00B02AC6" w:rsidRPr="00E26972">
              <w:rPr>
                <w:rFonts w:ascii="Times New Roman" w:eastAsiaTheme="majorEastAsia" w:hAnsi="Times New Roman" w:cs="Times New Roman"/>
                <w:spacing w:val="20"/>
                <w:kern w:val="0"/>
              </w:rPr>
              <w:t xml:space="preserve"> Meeting</w:t>
            </w: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線上會議平台</w:t>
            </w:r>
          </w:p>
        </w:tc>
      </w:tr>
      <w:tr w:rsidR="00947795" w:rsidRPr="0087781B" w:rsidTr="00BA745A">
        <w:trPr>
          <w:trHeight w:val="23"/>
          <w:jc w:val="center"/>
        </w:trPr>
        <w:tc>
          <w:tcPr>
            <w:tcW w:w="1834" w:type="dxa"/>
            <w:vAlign w:val="center"/>
          </w:tcPr>
          <w:p w:rsidR="00947795" w:rsidRPr="00E26972" w:rsidRDefault="00947795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00</w:t>
            </w: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-15:05</w:t>
            </w:r>
          </w:p>
        </w:tc>
        <w:tc>
          <w:tcPr>
            <w:tcW w:w="7517" w:type="dxa"/>
            <w:vAlign w:val="center"/>
          </w:tcPr>
          <w:p w:rsidR="00947795" w:rsidRPr="00E26972" w:rsidRDefault="00947795" w:rsidP="00AB0A70">
            <w:pP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香港特別行政區政府駐武漢經濟貿易辦事處主任馮浩賢先生</w:t>
            </w:r>
            <w:r w:rsidR="00ED7549"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致辭</w:t>
            </w:r>
          </w:p>
        </w:tc>
      </w:tr>
      <w:tr w:rsidR="00F879B7" w:rsidRPr="0087781B" w:rsidTr="00BA745A">
        <w:trPr>
          <w:trHeight w:val="23"/>
          <w:jc w:val="center"/>
        </w:trPr>
        <w:tc>
          <w:tcPr>
            <w:tcW w:w="1834" w:type="dxa"/>
            <w:vAlign w:val="center"/>
          </w:tcPr>
          <w:p w:rsidR="00F879B7" w:rsidRPr="00E26972" w:rsidRDefault="00F879B7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05-15:10</w:t>
            </w:r>
          </w:p>
        </w:tc>
        <w:tc>
          <w:tcPr>
            <w:tcW w:w="7517" w:type="dxa"/>
            <w:vAlign w:val="center"/>
          </w:tcPr>
          <w:p w:rsidR="00F879B7" w:rsidRPr="00E26972" w:rsidRDefault="00F879B7" w:rsidP="00A91B56">
            <w:pP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中國香港（地區）商會－武漢秘書長</w:t>
            </w:r>
            <w:r w:rsidR="00120286" w:rsidRPr="00E2697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="00120286"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香港貿易發展局華中代表</w:t>
            </w:r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梁君豪先生致辭</w:t>
            </w:r>
          </w:p>
        </w:tc>
      </w:tr>
      <w:tr w:rsidR="006405CA" w:rsidRPr="0087781B" w:rsidTr="00BA745A">
        <w:trPr>
          <w:trHeight w:val="20"/>
          <w:jc w:val="center"/>
        </w:trPr>
        <w:tc>
          <w:tcPr>
            <w:tcW w:w="1834" w:type="dxa"/>
          </w:tcPr>
          <w:p w:rsidR="006405CA" w:rsidRPr="00E26972" w:rsidRDefault="006405CA" w:rsidP="004647D9">
            <w:pPr>
              <w:spacing w:line="4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15:10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-15:</w:t>
            </w:r>
            <w:r w:rsidR="004647D9"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517" w:type="dxa"/>
            <w:vAlign w:val="center"/>
          </w:tcPr>
          <w:p w:rsidR="004A6C0B" w:rsidRPr="00E26972" w:rsidRDefault="003755D6" w:rsidP="00731AEF">
            <w:pPr>
              <w:snapToGrid w:val="0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議題</w:t>
            </w:r>
            <w:proofErr w:type="gramStart"/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：解讀《香港澳門台灣居民在內地（大陸）參加社會保險暫行辦法》</w:t>
            </w:r>
          </w:p>
          <w:p w:rsidR="006405CA" w:rsidRPr="00E26972" w:rsidRDefault="003755D6" w:rsidP="0036277F">
            <w:pPr>
              <w:snapToGrid w:val="0"/>
              <w:jc w:val="both"/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</w:rPr>
            </w:pP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解讀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2020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年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月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日開</w:t>
            </w:r>
            <w:r w:rsidR="008E591B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始實施的《香港澳門台灣居民在內地（大陸）參加社會保險暫行辦法》</w:t>
            </w:r>
            <w:r w:rsidR="008E591B" w:rsidRPr="008E591B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；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結合實際案例，講解湖北、湖南、江西、山西和河南五個地區</w:t>
            </w:r>
            <w:proofErr w:type="gramStart"/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的社保政策</w:t>
            </w:r>
            <w:proofErr w:type="gramEnd"/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（城鎮職工社保和城鄉居民社保），待遇領取標準等。</w:t>
            </w:r>
          </w:p>
        </w:tc>
      </w:tr>
      <w:tr w:rsidR="006405CA" w:rsidRPr="0087781B" w:rsidTr="00BA745A">
        <w:trPr>
          <w:trHeight w:val="20"/>
          <w:jc w:val="center"/>
        </w:trPr>
        <w:tc>
          <w:tcPr>
            <w:tcW w:w="1834" w:type="dxa"/>
          </w:tcPr>
          <w:p w:rsidR="006405CA" w:rsidRPr="00E26972" w:rsidRDefault="006405CA" w:rsidP="004647D9">
            <w:pPr>
              <w:spacing w:line="4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15:</w:t>
            </w:r>
            <w:r w:rsidR="004647D9" w:rsidRPr="00E2697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40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-16:</w:t>
            </w:r>
            <w:r w:rsidR="004647D9"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7517" w:type="dxa"/>
            <w:vAlign w:val="center"/>
          </w:tcPr>
          <w:p w:rsidR="006405CA" w:rsidRPr="00E26972" w:rsidRDefault="003755D6" w:rsidP="006405CA">
            <w:pPr>
              <w:adjustRightInd w:val="0"/>
              <w:snapToGrid w:val="0"/>
              <w:spacing w:afterLines="20" w:after="72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議題二：解讀港人在內地生活便利政策以及國家對企業實施</w:t>
            </w:r>
            <w:proofErr w:type="gramStart"/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的減負政策</w:t>
            </w:r>
            <w:proofErr w:type="gramEnd"/>
          </w:p>
          <w:p w:rsidR="006405CA" w:rsidRPr="00E26972" w:rsidRDefault="003755D6" w:rsidP="0036277F">
            <w:pPr>
              <w:adjustRightInd w:val="0"/>
              <w:snapToGrid w:val="0"/>
              <w:spacing w:afterLines="20" w:after="72"/>
              <w:jc w:val="both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解讀近兩年便利港人的政策，</w:t>
            </w:r>
            <w:r w:rsidR="008E591B" w:rsidRPr="00C97B4C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包括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2019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年執行的社保降費</w:t>
            </w:r>
            <w:r w:rsidR="00C97B4C" w:rsidRPr="00C97B4C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社保入稅及疫情期間社保減免政策</w:t>
            </w:r>
            <w:r w:rsidR="00C97B4C" w:rsidRPr="00C97B4C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，並分析這些政策對在內地生活、</w:t>
            </w:r>
            <w:r w:rsidR="00D547DB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營商的港人</w:t>
            </w:r>
            <w:r w:rsidR="00C97B4C" w:rsidRPr="00C97B4C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的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影響。</w:t>
            </w:r>
          </w:p>
        </w:tc>
      </w:tr>
      <w:tr w:rsidR="00947795" w:rsidRPr="0087781B" w:rsidTr="00BA745A">
        <w:trPr>
          <w:trHeight w:val="425"/>
          <w:jc w:val="center"/>
        </w:trPr>
        <w:tc>
          <w:tcPr>
            <w:tcW w:w="1834" w:type="dxa"/>
            <w:vAlign w:val="center"/>
          </w:tcPr>
          <w:p w:rsidR="00947795" w:rsidRPr="00E26972" w:rsidRDefault="00947795" w:rsidP="004647D9">
            <w:pPr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16:</w:t>
            </w:r>
            <w:r w:rsidR="004647D9"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00</w:t>
            </w:r>
            <w:r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-16:</w:t>
            </w:r>
            <w:r w:rsidR="004647D9" w:rsidRPr="00E26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517" w:type="dxa"/>
            <w:vAlign w:val="center"/>
          </w:tcPr>
          <w:p w:rsidR="00947795" w:rsidRPr="00E26972" w:rsidRDefault="00947795" w:rsidP="00AB0A70">
            <w:pPr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2697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  <w:lang w:eastAsia="zh-HK"/>
              </w:rPr>
              <w:t>問答及交流環節</w:t>
            </w:r>
          </w:p>
        </w:tc>
      </w:tr>
    </w:tbl>
    <w:p w:rsidR="006928B5" w:rsidRDefault="006928B5" w:rsidP="00C76712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</w:rPr>
      </w:pPr>
    </w:p>
    <w:p w:rsidR="00FB5CA5" w:rsidRPr="00A91B56" w:rsidRDefault="00FB5CA5" w:rsidP="00FB5CA5">
      <w:pPr>
        <w:snapToGrid w:val="0"/>
        <w:rPr>
          <w:rFonts w:ascii="Times New Roman" w:eastAsia="PMingLiU" w:hAnsi="Times New Roman" w:cs="Times New Roman"/>
          <w:b/>
          <w:spacing w:val="20"/>
          <w:kern w:val="0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報名及參會方式</w:t>
      </w:r>
      <w:r w:rsidR="00A91B56"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</w:p>
    <w:p w:rsidR="00FB5CA5" w:rsidRPr="00A91B56" w:rsidRDefault="00FB5CA5" w:rsidP="00AB0A70">
      <w:pPr>
        <w:tabs>
          <w:tab w:val="left" w:pos="1276"/>
        </w:tabs>
        <w:snapToGrid w:val="0"/>
        <w:jc w:val="both"/>
        <w:rPr>
          <w:rFonts w:ascii="Times New Roman" w:eastAsia="PMingLiU" w:hAnsi="Times New Roman" w:cs="Times New Roman"/>
          <w:color w:val="000000"/>
          <w:kern w:val="0"/>
          <w:szCs w:val="24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報</w:t>
      </w:r>
      <w:r w:rsidR="00ED7549" w:rsidRPr="00B02AC6">
        <w:rPr>
          <w:rFonts w:ascii="Times New Roman" w:eastAsiaTheme="majorEastAsia" w:hAnsi="Times New Roman" w:cs="Times New Roman"/>
          <w:b/>
          <w:spacing w:val="20"/>
          <w:kern w:val="0"/>
          <w:sz w:val="20"/>
        </w:rPr>
        <w:t xml:space="preserve">    </w:t>
      </w: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名：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有意參加專題講座的港人和港資企業代表可於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2020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年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7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月</w:t>
      </w:r>
      <w:r w:rsidR="004751D4">
        <w:rPr>
          <w:rFonts w:ascii="Times New Roman" w:eastAsia="SimSun" w:hAnsi="Times New Roman" w:cs="Times New Roman" w:hint="eastAsia"/>
          <w:b/>
          <w:color w:val="000000"/>
          <w:spacing w:val="20"/>
          <w:kern w:val="0"/>
        </w:rPr>
        <w:t>2</w:t>
      </w:r>
      <w:r w:rsidR="004751D4">
        <w:rPr>
          <w:rFonts w:ascii="Times New Roman" w:eastAsia="SimSun" w:hAnsi="Times New Roman" w:cs="Times New Roman"/>
          <w:b/>
          <w:color w:val="000000"/>
          <w:spacing w:val="20"/>
          <w:kern w:val="0"/>
        </w:rPr>
        <w:t>0</w:t>
      </w:r>
      <w:r w:rsidRPr="00CB67AB">
        <w:rPr>
          <w:rFonts w:ascii="Times New Roman" w:eastAsiaTheme="majorEastAsia" w:hAnsi="Times New Roman" w:cs="Times New Roman"/>
          <w:b/>
          <w:color w:val="000000"/>
          <w:spacing w:val="20"/>
          <w:kern w:val="0"/>
        </w:rPr>
        <w:t>日（星期一）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或之前填妥下頁報名表格並電郵至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cqcfang@wheto.gov.hk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或傳真至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(027)6560-7301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，亦可透過駐武漢辦官方微信號「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HKWHETO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」報名。如有查詢，請於辦公時間內致電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(027)6560-7343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向我辦方秋晨女士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(Miss. Cathy FANG)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查詢。</w:t>
      </w:r>
      <w:r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 xml:space="preserve">   </w:t>
      </w:r>
      <w:r w:rsidRPr="00A91B56">
        <w:rPr>
          <w:rFonts w:ascii="Times New Roman" w:eastAsia="PMingLiU" w:hAnsi="Times New Roman" w:cs="Times New Roman" w:hint="eastAsia"/>
          <w:color w:val="000000"/>
          <w:kern w:val="0"/>
          <w:szCs w:val="24"/>
        </w:rPr>
        <w:t xml:space="preserve"> </w:t>
      </w:r>
    </w:p>
    <w:p w:rsidR="00FB5CA5" w:rsidRDefault="00FB5CA5" w:rsidP="00A91B56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</w:rPr>
      </w:pPr>
    </w:p>
    <w:p w:rsidR="00A91B56" w:rsidRDefault="00FB5CA5" w:rsidP="00AB0A70">
      <w:pPr>
        <w:widowControl/>
        <w:tabs>
          <w:tab w:val="left" w:pos="1276"/>
        </w:tabs>
        <w:jc w:val="both"/>
        <w:rPr>
          <w:rFonts w:ascii="Times New Roman" w:hAnsi="Times New Roman" w:cs="Times New Roman"/>
          <w:spacing w:val="20"/>
          <w:kern w:val="0"/>
        </w:rPr>
      </w:pPr>
      <w:r w:rsidRPr="00A91B56">
        <w:rPr>
          <w:rFonts w:ascii="Times New Roman" w:eastAsia="PMingLiU" w:hAnsi="Times New Roman" w:cs="Times New Roman" w:hint="eastAsia"/>
          <w:b/>
          <w:spacing w:val="20"/>
          <w:kern w:val="0"/>
        </w:rPr>
        <w:t>參會方式：</w:t>
      </w:r>
      <w:r w:rsidR="00063582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可通過</w:t>
      </w:r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在</w:t>
      </w:r>
      <w:r w:rsid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手機端</w:t>
      </w:r>
      <w:r w:rsidR="00063582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下載</w:t>
      </w:r>
      <w:r w:rsidR="00C839A0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A</w:t>
      </w:r>
      <w:r w:rsidR="00C839A0" w:rsidRPr="00236D2B">
        <w:rPr>
          <w:rFonts w:ascii="Times New Roman" w:eastAsiaTheme="majorEastAsia" w:hAnsi="Times New Roman" w:cs="Times New Roman"/>
          <w:color w:val="000000"/>
          <w:spacing w:val="20"/>
          <w:kern w:val="0"/>
        </w:rPr>
        <w:t>PP</w:t>
      </w:r>
      <w:r w:rsidR="00C839A0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 xml:space="preserve"> (</w:t>
      </w:r>
      <w:r w:rsidR="00236D2B" w:rsidRPr="00A91B56">
        <w:rPr>
          <w:rFonts w:ascii="Times New Roman" w:eastAsiaTheme="majorEastAsia" w:hAnsi="Times New Roman" w:cs="Times New Roman"/>
          <w:color w:val="000000"/>
          <w:spacing w:val="20"/>
          <w:kern w:val="0"/>
        </w:rPr>
        <w:t>WebEx meet</w:t>
      </w:r>
      <w:r w:rsidR="00C839A0">
        <w:rPr>
          <w:rFonts w:ascii="Times New Roman" w:eastAsiaTheme="majorEastAsia" w:hAnsi="Times New Roman" w:cs="Times New Roman"/>
          <w:color w:val="000000"/>
          <w:spacing w:val="20"/>
          <w:kern w:val="0"/>
        </w:rPr>
        <w:t>)</w:t>
      </w:r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或</w:t>
      </w:r>
      <w:r w:rsidR="00A2232F" w:rsidRPr="00A91B5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電腦端</w:t>
      </w:r>
      <w:r w:rsidR="00236D2B" w:rsidRPr="00236D2B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點擊</w:t>
      </w:r>
      <w:r w:rsidR="00A2232F" w:rsidRPr="00A91B5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會議</w:t>
      </w:r>
      <w:r w:rsidR="005B1FF1" w:rsidRPr="00AB0A70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鏈接</w:t>
      </w:r>
      <w:r w:rsidR="005B4EE6" w:rsidRPr="005B4EE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參加</w:t>
      </w:r>
      <w:r w:rsidR="00A2232F" w:rsidRPr="00A91B56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講座。</w:t>
      </w:r>
      <w:r w:rsidR="00A91B56">
        <w:rPr>
          <w:rFonts w:ascii="Times New Roman" w:hAnsi="Times New Roman" w:cs="Times New Roman"/>
          <w:spacing w:val="20"/>
          <w:kern w:val="0"/>
        </w:rPr>
        <w:br w:type="page"/>
      </w:r>
    </w:p>
    <w:p w:rsidR="00B94942" w:rsidRPr="00350862" w:rsidRDefault="00B94942" w:rsidP="00B94942">
      <w:pPr>
        <w:snapToGrid w:val="0"/>
        <w:rPr>
          <w:rFonts w:ascii="Times New Roman" w:hAnsi="Times New Roman" w:cs="Times New Roman"/>
          <w:spacing w:val="20"/>
          <w:kern w:val="0"/>
        </w:rPr>
      </w:pPr>
      <w:r w:rsidRPr="00B02AC6">
        <w:rPr>
          <w:rFonts w:ascii="Times New Roman" w:hAnsi="Times New Roman" w:cs="Times New Roman" w:hint="eastAsia"/>
          <w:b/>
          <w:spacing w:val="20"/>
          <w:kern w:val="0"/>
        </w:rPr>
        <w:lastRenderedPageBreak/>
        <w:t>致</w:t>
      </w:r>
      <w:r w:rsidRPr="00350862">
        <w:rPr>
          <w:rFonts w:ascii="Times New Roman" w:hAnsi="Times New Roman" w:cs="Times New Roman" w:hint="eastAsia"/>
          <w:spacing w:val="20"/>
          <w:kern w:val="0"/>
        </w:rPr>
        <w:t xml:space="preserve">　香港特別行政區政府駐武漢經濟貿易辦事處：</w:t>
      </w:r>
    </w:p>
    <w:p w:rsidR="00B94942" w:rsidRPr="00B94942" w:rsidRDefault="00B94942" w:rsidP="00350862">
      <w:pPr>
        <w:snapToGrid w:val="0"/>
        <w:spacing w:afterLines="50" w:after="180"/>
        <w:ind w:leftChars="236" w:left="566"/>
        <w:rPr>
          <w:rFonts w:ascii="Times New Roman" w:hAnsi="Times New Roman" w:cs="Times New Roman"/>
          <w:b/>
          <w:spacing w:val="20"/>
          <w:kern w:val="0"/>
        </w:rPr>
      </w:pPr>
      <w:r w:rsidRPr="00350862">
        <w:rPr>
          <w:rFonts w:ascii="Times New Roman" w:hAnsi="Times New Roman" w:cs="Times New Roman" w:hint="eastAsia"/>
          <w:spacing w:val="20"/>
          <w:kern w:val="0"/>
        </w:rPr>
        <w:t>（電郵：</w:t>
      </w:r>
      <w:r w:rsidRPr="00350862">
        <w:rPr>
          <w:rFonts w:ascii="Times New Roman" w:hAnsi="Times New Roman" w:cs="Times New Roman"/>
          <w:spacing w:val="20"/>
          <w:kern w:val="0"/>
        </w:rPr>
        <w:t>cqcfang@wheto.gov.hk</w:t>
      </w:r>
      <w:r w:rsidRPr="00350862">
        <w:rPr>
          <w:rFonts w:ascii="Times New Roman" w:hAnsi="Times New Roman" w:cs="Times New Roman" w:hint="eastAsia"/>
          <w:spacing w:val="20"/>
          <w:kern w:val="0"/>
        </w:rPr>
        <w:t>；傳真</w:t>
      </w:r>
      <w:r w:rsidRPr="00350862">
        <w:rPr>
          <w:rFonts w:ascii="Times New Roman" w:hAnsi="Times New Roman" w:cs="Times New Roman" w:hint="eastAsia"/>
          <w:spacing w:val="20"/>
          <w:kern w:val="0"/>
        </w:rPr>
        <w:t>(027)6560-7301</w:t>
      </w:r>
      <w:r w:rsidRPr="00350862">
        <w:rPr>
          <w:rFonts w:ascii="Times New Roman" w:hAnsi="Times New Roman" w:cs="Times New Roman" w:hint="eastAsia"/>
          <w:spacing w:val="20"/>
          <w:kern w:val="0"/>
        </w:rPr>
        <w:t>）</w:t>
      </w:r>
    </w:p>
    <w:p w:rsidR="0008274E" w:rsidRPr="0008274E" w:rsidRDefault="00762BDE" w:rsidP="00401DAC">
      <w:pPr>
        <w:snapToGrid w:val="0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>
        <w:rPr>
          <w:rFonts w:ascii="Times New Roman" w:hAnsi="Times New Roman" w:cs="Times New Roman"/>
          <w:b/>
          <w:spacing w:val="20"/>
          <w:kern w:val="0"/>
          <w:sz w:val="28"/>
        </w:rPr>
        <w:t>2020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年</w:t>
      </w:r>
      <w:r>
        <w:rPr>
          <w:rFonts w:ascii="Times New Roman" w:hAnsi="Times New Roman" w:cs="Times New Roman"/>
          <w:b/>
          <w:spacing w:val="20"/>
          <w:kern w:val="0"/>
          <w:sz w:val="28"/>
        </w:rPr>
        <w:t>7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月</w:t>
      </w:r>
      <w:r w:rsidR="004751D4">
        <w:rPr>
          <w:rFonts w:ascii="Times New Roman" w:hAnsi="Times New Roman" w:cs="Times New Roman"/>
          <w:b/>
          <w:spacing w:val="20"/>
          <w:kern w:val="0"/>
          <w:sz w:val="28"/>
        </w:rPr>
        <w:t>23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日</w:t>
      </w:r>
    </w:p>
    <w:p w:rsidR="009924C5" w:rsidRDefault="009924C5" w:rsidP="009924C5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「</w:t>
      </w:r>
      <w:r w:rsidR="004751D4" w:rsidRPr="00310EF8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港人在華中地區工作和生活的便利</w:t>
      </w:r>
      <w:proofErr w:type="gramStart"/>
      <w:r w:rsidR="004751D4" w:rsidRPr="00310EF8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措施</w:t>
      </w:r>
      <w:r w:rsidR="00C22AB6" w:rsidRPr="00C22AB6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線上專題</w:t>
      </w:r>
      <w:proofErr w:type="gramEnd"/>
      <w:r w:rsidR="00C22AB6" w:rsidRPr="00C22AB6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講座</w:t>
      </w:r>
      <w:r w:rsidR="00E96DC3"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」</w:t>
      </w:r>
    </w:p>
    <w:p w:rsidR="005861E2" w:rsidRDefault="00807FF9" w:rsidP="00C472CC">
      <w:pPr>
        <w:snapToGrid w:val="0"/>
        <w:spacing w:afterLines="100" w:after="360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報名表格</w:t>
      </w:r>
    </w:p>
    <w:p w:rsidR="00D37A27" w:rsidRPr="00B02AC6" w:rsidRDefault="00D37A27" w:rsidP="00D37A27">
      <w:pPr>
        <w:snapToGrid w:val="0"/>
        <w:rPr>
          <w:rFonts w:ascii="Times New Roman" w:hAnsi="Times New Roman" w:cs="Times New Roman"/>
          <w:b/>
          <w:spacing w:val="20"/>
          <w:kern w:val="0"/>
          <w:szCs w:val="24"/>
          <w:u w:val="single"/>
        </w:rPr>
      </w:pPr>
      <w:r w:rsidRPr="00B02AC6">
        <w:rPr>
          <w:rFonts w:ascii="Times New Roman" w:hAnsi="Times New Roman" w:cs="Times New Roman" w:hint="eastAsia"/>
          <w:b/>
          <w:spacing w:val="20"/>
          <w:kern w:val="0"/>
          <w:szCs w:val="24"/>
          <w:u w:val="single"/>
        </w:rPr>
        <w:t>參加者資料</w:t>
      </w:r>
    </w:p>
    <w:tbl>
      <w:tblPr>
        <w:tblStyle w:val="af1"/>
        <w:tblW w:w="9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402"/>
        <w:gridCol w:w="1276"/>
        <w:gridCol w:w="2544"/>
      </w:tblGrid>
      <w:tr w:rsidR="00D37A27" w:rsidRPr="00B02AC6" w:rsidTr="00A91B56">
        <w:trPr>
          <w:trHeight w:val="397"/>
        </w:trPr>
        <w:tc>
          <w:tcPr>
            <w:tcW w:w="138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Cs w:val="24"/>
              </w:rPr>
              <w:t>參加者1</w:t>
            </w:r>
          </w:p>
        </w:tc>
        <w:tc>
          <w:tcPr>
            <w:tcW w:w="113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職位：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138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Cs w:val="24"/>
              </w:rPr>
              <w:t>參加者2</w:t>
            </w:r>
          </w:p>
        </w:tc>
        <w:tc>
          <w:tcPr>
            <w:tcW w:w="113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138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Cs w:val="24"/>
              </w:rPr>
              <w:t>參加者3</w:t>
            </w:r>
          </w:p>
        </w:tc>
        <w:tc>
          <w:tcPr>
            <w:tcW w:w="1134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5920" w:type="dxa"/>
            <w:gridSpan w:val="3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港資企業／機構／就讀學校名稱（如適用）：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D37A27" w:rsidRPr="00B02AC6" w:rsidRDefault="00D37A27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4"/>
          <w:u w:val="single"/>
        </w:rPr>
      </w:pPr>
      <w:r w:rsidRPr="00B02AC6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4"/>
          <w:u w:val="single"/>
        </w:rPr>
        <w:t>聯絡人資料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674"/>
        <w:gridCol w:w="1731"/>
        <w:gridCol w:w="3026"/>
      </w:tblGrid>
      <w:tr w:rsidR="00D37A27" w:rsidRPr="00B02AC6" w:rsidTr="00A91B56">
        <w:trPr>
          <w:trHeight w:val="397"/>
        </w:trPr>
        <w:tc>
          <w:tcPr>
            <w:tcW w:w="1093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姓名：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(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先生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/</w:t>
            </w: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女士</w:t>
            </w:r>
            <w:r w:rsidRPr="00B02AC6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  <w:t>*)</w:t>
            </w:r>
          </w:p>
        </w:tc>
        <w:tc>
          <w:tcPr>
            <w:tcW w:w="1731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聯絡電話：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D37A27" w:rsidRPr="00B02AC6" w:rsidTr="00A91B56">
        <w:trPr>
          <w:trHeight w:val="397"/>
        </w:trPr>
        <w:tc>
          <w:tcPr>
            <w:tcW w:w="1093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電郵：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B9494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  <w:r w:rsidRPr="00B02AC6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4"/>
              </w:rPr>
              <w:t>所在地：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B02AC6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C04D79" w:rsidRPr="00B02AC6" w:rsidRDefault="00C04D79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4"/>
          <w:u w:val="single"/>
        </w:rPr>
      </w:pPr>
      <w:r w:rsidRPr="00B02AC6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4"/>
          <w:u w:val="single"/>
        </w:rPr>
        <w:t>提問</w:t>
      </w:r>
    </w:p>
    <w:p w:rsidR="00C04D79" w:rsidRPr="00B02AC6" w:rsidRDefault="00C04D79" w:rsidP="00D37A27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4"/>
        </w:rPr>
      </w:pPr>
      <w:r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如果您有任何關於是次講座議題的疑問，歡迎您將有關問題</w:t>
      </w:r>
      <w:r w:rsidR="00E83DC8"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填寫在下列位置並與報名表格一併提交。駐武漢辦會將有關問題轉交</w:t>
      </w:r>
      <w:r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講者作參考和回答</w:t>
      </w:r>
      <w:r w:rsidR="004F4349"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之</w:t>
      </w:r>
      <w:r w:rsidRPr="00B02AC6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4"/>
        </w:rPr>
        <w:t>用。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C04D79" w:rsidRPr="00B02AC6" w:rsidTr="00A91B56">
        <w:trPr>
          <w:trHeight w:val="397"/>
        </w:trPr>
        <w:tc>
          <w:tcPr>
            <w:tcW w:w="9416" w:type="dxa"/>
            <w:tcBorders>
              <w:bottom w:val="single" w:sz="4" w:space="0" w:color="auto"/>
            </w:tcBorders>
          </w:tcPr>
          <w:p w:rsidR="00C04D79" w:rsidRPr="00B02AC6" w:rsidRDefault="00C04D79" w:rsidP="00D37A2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C04D79" w:rsidRPr="00B02AC6" w:rsidTr="00A91B56">
        <w:trPr>
          <w:trHeight w:val="397"/>
        </w:trPr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</w:tcPr>
          <w:p w:rsidR="00C04D79" w:rsidRPr="00B02AC6" w:rsidRDefault="00C04D79" w:rsidP="00A91B56">
            <w:pPr>
              <w:autoSpaceDE w:val="0"/>
              <w:autoSpaceDN w:val="0"/>
              <w:adjustRightInd w:val="0"/>
              <w:snapToGrid w:val="0"/>
              <w:ind w:leftChars="-146" w:left="-35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5861E2" w:rsidRPr="00C04D79" w:rsidRDefault="00807FF9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</w:pPr>
      <w:r w:rsidRPr="00C04D79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  <w:t xml:space="preserve">* </w:t>
      </w:r>
      <w:r w:rsidRPr="00C04D7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  <w:szCs w:val="20"/>
        </w:rPr>
        <w:t>請刪去不適用者。</w:t>
      </w:r>
    </w:p>
    <w:p w:rsidR="005861E2" w:rsidRPr="00350862" w:rsidRDefault="00807FF9" w:rsidP="00C472CC">
      <w:pPr>
        <w:tabs>
          <w:tab w:val="left" w:pos="567"/>
        </w:tabs>
        <w:autoSpaceDE w:val="0"/>
        <w:autoSpaceDN w:val="0"/>
        <w:adjustRightInd w:val="0"/>
        <w:snapToGrid w:val="0"/>
        <w:spacing w:beforeLines="100" w:before="360"/>
        <w:ind w:left="726" w:hangingChars="259" w:hanging="726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b/>
          <w:bCs/>
          <w:color w:val="000000"/>
          <w:spacing w:val="20"/>
          <w:kern w:val="0"/>
          <w:szCs w:val="24"/>
        </w:rPr>
        <w:t>注意事項：</w:t>
      </w:r>
    </w:p>
    <w:p w:rsidR="00C04D79" w:rsidRPr="00350862" w:rsidRDefault="00807FF9" w:rsidP="0036277F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jc w:val="both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bookmarkStart w:id="0" w:name="_GoBack"/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參加者</w:t>
      </w:r>
      <w:r w:rsid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向主辦單位遞交報名表格代表參加者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同意向主辦單位提供以上資料作參加本次活動</w:t>
      </w:r>
      <w:r w:rsidR="00C04D7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之用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。主辦單位已實施個人資料（私隱）政策，參加者提供之個人資料只會用於處理、評估和管理其出席本次活動之用。</w:t>
      </w:r>
    </w:p>
    <w:p w:rsidR="00B94942" w:rsidRPr="00350862" w:rsidRDefault="00B94942" w:rsidP="0036277F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0" w:rightChars="-47" w:right="-113"/>
        <w:jc w:val="both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主辦單位將於</w:t>
      </w:r>
      <w:r w:rsidR="009924C5" w:rsidRPr="00A91B56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7</w:t>
      </w:r>
      <w:r w:rsidRPr="00A91B56">
        <w:rPr>
          <w:rFonts w:ascii="Times New Roman" w:hAnsi="Times New Roman" w:cs="Times New Roman" w:hint="eastAsia"/>
          <w:b/>
          <w:color w:val="000000"/>
          <w:spacing w:val="20"/>
          <w:kern w:val="0"/>
          <w:szCs w:val="24"/>
          <w:u w:val="single"/>
        </w:rPr>
        <w:t>月</w:t>
      </w:r>
      <w:r w:rsidR="004751D4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21</w:t>
      </w:r>
      <w:r w:rsidRPr="00A91B56">
        <w:rPr>
          <w:rFonts w:asciiTheme="minorEastAsia" w:hAnsiTheme="minorEastAsia" w:cs="Times New Roman"/>
          <w:b/>
          <w:color w:val="000000"/>
          <w:spacing w:val="20"/>
          <w:kern w:val="0"/>
          <w:szCs w:val="24"/>
          <w:u w:val="single"/>
        </w:rPr>
        <w:t>日（星</w:t>
      </w:r>
      <w:r w:rsidRPr="00A91B56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期</w:t>
      </w:r>
      <w:r w:rsidR="00965A6A" w:rsidRPr="00A91B56">
        <w:rPr>
          <w:rFonts w:ascii="SimSun" w:eastAsia="SimSun" w:hAnsi="SimSun" w:cs="Times New Roman" w:hint="eastAsia"/>
          <w:b/>
          <w:color w:val="000000"/>
          <w:spacing w:val="20"/>
          <w:kern w:val="0"/>
          <w:szCs w:val="24"/>
          <w:u w:val="single"/>
        </w:rPr>
        <w:t>二</w:t>
      </w:r>
      <w:r w:rsidRPr="00A91B56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）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以電郵</w:t>
      </w:r>
      <w:r w:rsidR="00BF02C7">
        <w:rPr>
          <w:rFonts w:ascii="SimSun" w:eastAsia="SimSun" w:hAnsi="SimSun" w:cs="Times New Roman" w:hint="eastAsia"/>
          <w:color w:val="000000"/>
          <w:spacing w:val="20"/>
          <w:kern w:val="0"/>
          <w:szCs w:val="24"/>
        </w:rPr>
        <w:t>或</w:t>
      </w:r>
      <w:r w:rsidR="00BF02C7" w:rsidRPr="00BF02C7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短信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發出</w:t>
      </w:r>
      <w:r w:rsid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含</w:t>
      </w:r>
      <w:r w:rsidR="00C839A0" w:rsidRPr="00C839A0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</w:rPr>
        <w:t>會議號</w:t>
      </w:r>
      <w:r w:rsid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、</w:t>
      </w:r>
      <w:r w:rsidR="00C839A0" w:rsidRPr="00C839A0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</w:rPr>
        <w:t>會議密碼</w:t>
      </w:r>
      <w:r w:rsidR="00C839A0" w:rsidRP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及</w:t>
      </w:r>
      <w:r w:rsidR="00C839A0" w:rsidRPr="00C839A0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</w:rPr>
        <w:t>會議鏈接</w:t>
      </w:r>
      <w:r w:rsidR="00C839A0" w:rsidRPr="00C839A0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的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「出席確認通知」</w:t>
      </w:r>
      <w:r w:rsidR="00E9371B" w:rsidRPr="00E9371B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，請注意查收</w:t>
      </w:r>
      <w:r w:rsidRPr="00A91B56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。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主辦單位保留因參加人數不足或任何突發情況下而取消活動之權利。</w:t>
      </w:r>
    </w:p>
    <w:p w:rsidR="007F3EB1" w:rsidRDefault="00E26972" w:rsidP="0036277F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jc w:val="both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E2697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駐武漢辦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每月以電郵發放《駐武漢辦通訊》，提供中央、湖北、湖南、河南、江西，山西和香港的經貿及活動資訊。參加者如有意接收《通訊》，</w:t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請在下面空格加上「</w:t>
      </w:r>
      <w:r w:rsidR="00B94942" w:rsidRPr="007F3EB1">
        <w:rPr>
          <w:rFonts w:asciiTheme="minorEastAsia" w:hAnsiTheme="minorEastAsia" w:cs="Times New Roman"/>
          <w:color w:val="000000"/>
          <w:spacing w:val="20"/>
          <w:kern w:val="0"/>
          <w:szCs w:val="24"/>
        </w:rPr>
        <w:sym w:font="Wingdings" w:char="F0FC"/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」號及提供電郵。</w:t>
      </w:r>
    </w:p>
    <w:bookmarkEnd w:id="0"/>
    <w:p w:rsidR="00B94942" w:rsidRPr="00350862" w:rsidRDefault="007F3EB1" w:rsidP="007F3EB1">
      <w:pPr>
        <w:pStyle w:val="aa"/>
        <w:tabs>
          <w:tab w:val="left" w:pos="426"/>
        </w:tabs>
        <w:autoSpaceDE w:val="0"/>
        <w:autoSpaceDN w:val="0"/>
        <w:adjustRightInd w:val="0"/>
        <w:snapToGrid w:val="0"/>
        <w:ind w:leftChars="0" w:left="397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pacing w:val="20"/>
          <w:kern w:val="0"/>
          <w:szCs w:val="24"/>
        </w:rPr>
        <w:t xml:space="preserve">⃞　</w:t>
      </w:r>
      <w:r w:rsidR="00807FF9" w:rsidRP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接收《駐武漢辦通訊》，電郵：</w:t>
      </w:r>
      <w:r w:rsidRPr="007F3EB1">
        <w:rPr>
          <w:rFonts w:ascii="Times New Roman" w:hAnsi="Times New Roman" w:cs="Times New Roman"/>
          <w:color w:val="000000"/>
          <w:spacing w:val="20"/>
          <w:kern w:val="0"/>
          <w:szCs w:val="24"/>
        </w:rPr>
        <w:t>______________________</w:t>
      </w:r>
    </w:p>
    <w:p w:rsidR="00350862" w:rsidRDefault="00350862" w:rsidP="00350862">
      <w:pPr>
        <w:tabs>
          <w:tab w:val="left" w:pos="426"/>
        </w:tabs>
        <w:autoSpaceDE w:val="0"/>
        <w:autoSpaceDN w:val="0"/>
        <w:adjustRightInd w:val="0"/>
        <w:snapToGrid w:val="0"/>
        <w:ind w:left="2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041"/>
      </w:tblGrid>
      <w:tr w:rsidR="00B94942" w:rsidTr="00355ECC">
        <w:trPr>
          <w:jc w:val="right"/>
        </w:trPr>
        <w:tc>
          <w:tcPr>
            <w:tcW w:w="5298" w:type="dxa"/>
            <w:vAlign w:val="bottom"/>
          </w:tcPr>
          <w:p w:rsidR="00355ECC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歡迎</w:t>
            </w:r>
            <w:r w:rsidR="00355ECC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關注駐武漢辦官方微信號</w:t>
            </w:r>
          </w:p>
          <w:p w:rsidR="00355ECC" w:rsidRPr="00350862" w:rsidRDefault="00355ECC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可</w:t>
            </w:r>
            <w:r w:rsidR="00B94942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掃描右方二維碼</w:t>
            </w:r>
          </w:p>
          <w:p w:rsidR="00B94942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或搜尋「</w:t>
            </w:r>
            <w:r w:rsidR="00E83DC8" w:rsidRPr="00E83DC8">
              <w:rPr>
                <w:rFonts w:ascii="Times New Roman" w:hAnsi="Times New Roman" w:cs="Times New Roman" w:hint="eastAsia"/>
                <w:color w:val="000000"/>
                <w:spacing w:val="20"/>
                <w:kern w:val="0"/>
                <w:szCs w:val="24"/>
              </w:rPr>
              <w:t>HK</w:t>
            </w:r>
            <w:r w:rsidR="00350862" w:rsidRPr="00350862">
              <w:rPr>
                <w:rFonts w:ascii="Times New Roman" w:hAnsi="Times New Roman" w:cs="Times New Roman"/>
                <w:color w:val="000000"/>
                <w:spacing w:val="20"/>
                <w:kern w:val="0"/>
                <w:szCs w:val="24"/>
              </w:rPr>
              <w:t>WHETO</w:t>
            </w: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」</w:t>
            </w:r>
          </w:p>
          <w:p w:rsidR="00B9494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B94942" w:rsidRDefault="00B94942" w:rsidP="00B9494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4367B" wp14:editId="555AB538">
                  <wp:extent cx="1053465" cy="104076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F92" w:rsidRPr="00350862" w:rsidRDefault="00807FF9" w:rsidP="00350862">
      <w:pPr>
        <w:snapToGrid w:val="0"/>
        <w:jc w:val="right"/>
        <w:rPr>
          <w:rFonts w:asciiTheme="minorEastAsia" w:hAnsiTheme="minorEastAsia" w:cs="Times New Roman"/>
          <w:spacing w:val="20"/>
        </w:rPr>
      </w:pPr>
      <w:r w:rsidRPr="00807FF9">
        <w:rPr>
          <w:rFonts w:asciiTheme="minorEastAsia" w:eastAsia="PMingLiU" w:hAnsiTheme="minorEastAsia" w:cs="Times New Roman"/>
          <w:spacing w:val="20"/>
        </w:rPr>
        <w:t xml:space="preserve">          </w:t>
      </w:r>
      <w:r w:rsidRPr="00807FF9">
        <w:rPr>
          <w:rFonts w:eastAsia="PMingLiU"/>
          <w:noProof/>
        </w:rPr>
        <w:t xml:space="preserve"> </w:t>
      </w:r>
    </w:p>
    <w:sectPr w:rsidR="00FA6F92" w:rsidRPr="00350862" w:rsidSect="00C839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88" w:right="1021" w:bottom="567" w:left="136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44" w:rsidRDefault="00C54844" w:rsidP="00506ACD">
      <w:r>
        <w:separator/>
      </w:r>
    </w:p>
  </w:endnote>
  <w:endnote w:type="continuationSeparator" w:id="0">
    <w:p w:rsidR="00C54844" w:rsidRDefault="00C54844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BE" w:rsidRDefault="00F911BE" w:rsidP="0098681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44" w:rsidRDefault="00C54844" w:rsidP="00506ACD">
      <w:r>
        <w:separator/>
      </w:r>
    </w:p>
  </w:footnote>
  <w:footnote w:type="continuationSeparator" w:id="0">
    <w:p w:rsidR="00C54844" w:rsidRDefault="00C54844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758"/>
    </w:tblGrid>
    <w:tr w:rsidR="0008274E" w:rsidTr="00C839A0">
      <w:trPr>
        <w:trHeight w:val="1418"/>
      </w:trPr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noProof/>
            </w:rPr>
            <w:drawing>
              <wp:inline distT="0" distB="0" distL="0" distR="0" wp14:anchorId="76644FB7" wp14:editId="01531D97">
                <wp:extent cx="712520" cy="712520"/>
                <wp:effectExtent l="0" t="0" r="0" b="0"/>
                <wp:docPr id="1" name="图片 5" descr="emblem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4" cy="71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rFonts w:hint="eastAsia"/>
              <w:noProof/>
            </w:rPr>
            <w:drawing>
              <wp:inline distT="0" distB="0" distL="0" distR="0" wp14:anchorId="6CA2D1F1" wp14:editId="3D5CEB36">
                <wp:extent cx="553221" cy="720000"/>
                <wp:effectExtent l="0" t="0" r="0" b="4445"/>
                <wp:docPr id="2" name="图片 2" descr="C:\Users\WHETO-PC11\Desktop\HKCCC 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ETO-PC11\Desktop\HKCCC 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63B" w:rsidRPr="00AB0A70" w:rsidRDefault="0067663B" w:rsidP="006928B5">
    <w:pPr>
      <w:pStyle w:val="a3"/>
      <w:tabs>
        <w:tab w:val="clear" w:pos="4153"/>
        <w:tab w:val="clear" w:pos="8306"/>
      </w:tabs>
      <w:ind w:right="24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5B73B2FC" wp14:editId="00A6521B">
          <wp:extent cx="712520" cy="712520"/>
          <wp:effectExtent l="0" t="0" r="0" b="0"/>
          <wp:docPr id="3" name="图片 3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7A88026" wp14:editId="6648D6F8">
          <wp:extent cx="553221" cy="720000"/>
          <wp:effectExtent l="0" t="0" r="0" b="4445"/>
          <wp:docPr id="5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C9E"/>
    <w:multiLevelType w:val="hybridMultilevel"/>
    <w:tmpl w:val="A25AE862"/>
    <w:lvl w:ilvl="0" w:tplc="9CE69E30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3" w15:restartNumberingAfterBreak="0">
    <w:nsid w:val="1B275C12"/>
    <w:multiLevelType w:val="hybridMultilevel"/>
    <w:tmpl w:val="A95E05DA"/>
    <w:lvl w:ilvl="0" w:tplc="256053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4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6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DB2BD9"/>
    <w:multiLevelType w:val="hybridMultilevel"/>
    <w:tmpl w:val="765657F4"/>
    <w:lvl w:ilvl="0" w:tplc="F8C43F24">
      <w:start w:val="1"/>
      <w:numFmt w:val="bullet"/>
      <w:lvlText w:val="·"/>
      <w:lvlJc w:val="left"/>
      <w:pPr>
        <w:ind w:left="845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5E29B5"/>
    <w:multiLevelType w:val="hybridMultilevel"/>
    <w:tmpl w:val="907C4BC2"/>
    <w:lvl w:ilvl="0" w:tplc="C44E7E0C">
      <w:numFmt w:val="bullet"/>
      <w:lvlText w:val=""/>
      <w:lvlJc w:val="left"/>
      <w:pPr>
        <w:ind w:left="420" w:hanging="4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682D3E"/>
    <w:multiLevelType w:val="hybridMultilevel"/>
    <w:tmpl w:val="8DD22FEC"/>
    <w:lvl w:ilvl="0" w:tplc="37E836B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2B7E5C"/>
    <w:multiLevelType w:val="hybridMultilevel"/>
    <w:tmpl w:val="D4FA00C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9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8"/>
  </w:num>
  <w:num w:numId="15">
    <w:abstractNumId w:val="6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021609"/>
    <w:rsid w:val="00022759"/>
    <w:rsid w:val="000260E8"/>
    <w:rsid w:val="000272DF"/>
    <w:rsid w:val="00036897"/>
    <w:rsid w:val="000371A8"/>
    <w:rsid w:val="00040B4B"/>
    <w:rsid w:val="00043453"/>
    <w:rsid w:val="0005477B"/>
    <w:rsid w:val="00061651"/>
    <w:rsid w:val="00063582"/>
    <w:rsid w:val="00063837"/>
    <w:rsid w:val="00063926"/>
    <w:rsid w:val="0006410D"/>
    <w:rsid w:val="000760C4"/>
    <w:rsid w:val="000800AC"/>
    <w:rsid w:val="0008274E"/>
    <w:rsid w:val="0008697C"/>
    <w:rsid w:val="00093AEF"/>
    <w:rsid w:val="000A0404"/>
    <w:rsid w:val="000B1A3D"/>
    <w:rsid w:val="000C1CAD"/>
    <w:rsid w:val="000C4004"/>
    <w:rsid w:val="000C55AA"/>
    <w:rsid w:val="000C6687"/>
    <w:rsid w:val="000D2E73"/>
    <w:rsid w:val="000D352A"/>
    <w:rsid w:val="000F2D09"/>
    <w:rsid w:val="00107B7D"/>
    <w:rsid w:val="00111164"/>
    <w:rsid w:val="00116F96"/>
    <w:rsid w:val="00120286"/>
    <w:rsid w:val="0012219B"/>
    <w:rsid w:val="00122AB2"/>
    <w:rsid w:val="0012619A"/>
    <w:rsid w:val="00140F18"/>
    <w:rsid w:val="00147AA3"/>
    <w:rsid w:val="00151000"/>
    <w:rsid w:val="00154DDE"/>
    <w:rsid w:val="001771F2"/>
    <w:rsid w:val="00177A35"/>
    <w:rsid w:val="001854AF"/>
    <w:rsid w:val="0019365F"/>
    <w:rsid w:val="001B1BD4"/>
    <w:rsid w:val="001B343B"/>
    <w:rsid w:val="001C66B9"/>
    <w:rsid w:val="001D20D4"/>
    <w:rsid w:val="001D7FDC"/>
    <w:rsid w:val="001E529D"/>
    <w:rsid w:val="001F1482"/>
    <w:rsid w:val="00215A02"/>
    <w:rsid w:val="00233A19"/>
    <w:rsid w:val="00236D2B"/>
    <w:rsid w:val="00250988"/>
    <w:rsid w:val="00251743"/>
    <w:rsid w:val="0027160F"/>
    <w:rsid w:val="00292E8B"/>
    <w:rsid w:val="00294122"/>
    <w:rsid w:val="00296A45"/>
    <w:rsid w:val="002A2234"/>
    <w:rsid w:val="002A3473"/>
    <w:rsid w:val="002B3A33"/>
    <w:rsid w:val="002B552B"/>
    <w:rsid w:val="002D2849"/>
    <w:rsid w:val="002E463C"/>
    <w:rsid w:val="002F0E2D"/>
    <w:rsid w:val="002F20DD"/>
    <w:rsid w:val="002F7E16"/>
    <w:rsid w:val="00310EF8"/>
    <w:rsid w:val="00314D00"/>
    <w:rsid w:val="00322AF5"/>
    <w:rsid w:val="00342022"/>
    <w:rsid w:val="00347901"/>
    <w:rsid w:val="00350862"/>
    <w:rsid w:val="003524AF"/>
    <w:rsid w:val="0035334B"/>
    <w:rsid w:val="00355ECC"/>
    <w:rsid w:val="00356C70"/>
    <w:rsid w:val="00356DAC"/>
    <w:rsid w:val="00357549"/>
    <w:rsid w:val="0036277F"/>
    <w:rsid w:val="00362A69"/>
    <w:rsid w:val="00374833"/>
    <w:rsid w:val="003755D6"/>
    <w:rsid w:val="00394239"/>
    <w:rsid w:val="003A571D"/>
    <w:rsid w:val="003A63F8"/>
    <w:rsid w:val="003A6BCE"/>
    <w:rsid w:val="003B0B7F"/>
    <w:rsid w:val="003B3B40"/>
    <w:rsid w:val="003B5A10"/>
    <w:rsid w:val="003C0350"/>
    <w:rsid w:val="003C0F5B"/>
    <w:rsid w:val="003C4792"/>
    <w:rsid w:val="003D189C"/>
    <w:rsid w:val="003D3C46"/>
    <w:rsid w:val="003D3F53"/>
    <w:rsid w:val="003D42BF"/>
    <w:rsid w:val="003F2C25"/>
    <w:rsid w:val="003F3482"/>
    <w:rsid w:val="00401DAC"/>
    <w:rsid w:val="00403B0A"/>
    <w:rsid w:val="00414CEE"/>
    <w:rsid w:val="00427D6C"/>
    <w:rsid w:val="0043131D"/>
    <w:rsid w:val="00445E7C"/>
    <w:rsid w:val="00447EB6"/>
    <w:rsid w:val="0045359F"/>
    <w:rsid w:val="00456ADA"/>
    <w:rsid w:val="004620CC"/>
    <w:rsid w:val="00463E4E"/>
    <w:rsid w:val="0046472A"/>
    <w:rsid w:val="004647D9"/>
    <w:rsid w:val="00466A60"/>
    <w:rsid w:val="00472556"/>
    <w:rsid w:val="004728FA"/>
    <w:rsid w:val="004751D4"/>
    <w:rsid w:val="00477868"/>
    <w:rsid w:val="004856BA"/>
    <w:rsid w:val="00486690"/>
    <w:rsid w:val="004870A7"/>
    <w:rsid w:val="0048770F"/>
    <w:rsid w:val="004A2D95"/>
    <w:rsid w:val="004A4D8A"/>
    <w:rsid w:val="004A4EF5"/>
    <w:rsid w:val="004A6C0B"/>
    <w:rsid w:val="004B20DF"/>
    <w:rsid w:val="004B413E"/>
    <w:rsid w:val="004B5F52"/>
    <w:rsid w:val="004B6085"/>
    <w:rsid w:val="004C2F48"/>
    <w:rsid w:val="004E4ED3"/>
    <w:rsid w:val="004F4349"/>
    <w:rsid w:val="00506ACD"/>
    <w:rsid w:val="00520F96"/>
    <w:rsid w:val="00526841"/>
    <w:rsid w:val="00527BBF"/>
    <w:rsid w:val="0053599B"/>
    <w:rsid w:val="00556698"/>
    <w:rsid w:val="00557E55"/>
    <w:rsid w:val="00570B11"/>
    <w:rsid w:val="00571C40"/>
    <w:rsid w:val="005735F5"/>
    <w:rsid w:val="00575366"/>
    <w:rsid w:val="00577CA8"/>
    <w:rsid w:val="005861E2"/>
    <w:rsid w:val="00596953"/>
    <w:rsid w:val="005A17CF"/>
    <w:rsid w:val="005A682A"/>
    <w:rsid w:val="005B035B"/>
    <w:rsid w:val="005B1B58"/>
    <w:rsid w:val="005B1FF1"/>
    <w:rsid w:val="005B22E5"/>
    <w:rsid w:val="005B4EE6"/>
    <w:rsid w:val="005C055D"/>
    <w:rsid w:val="005D0503"/>
    <w:rsid w:val="005D3205"/>
    <w:rsid w:val="005E2E50"/>
    <w:rsid w:val="005F20D3"/>
    <w:rsid w:val="005F3352"/>
    <w:rsid w:val="00605469"/>
    <w:rsid w:val="00606472"/>
    <w:rsid w:val="00610582"/>
    <w:rsid w:val="0061182E"/>
    <w:rsid w:val="0061466E"/>
    <w:rsid w:val="00626C89"/>
    <w:rsid w:val="00631705"/>
    <w:rsid w:val="00635A79"/>
    <w:rsid w:val="006367FA"/>
    <w:rsid w:val="006405CA"/>
    <w:rsid w:val="00645906"/>
    <w:rsid w:val="00662212"/>
    <w:rsid w:val="0067268F"/>
    <w:rsid w:val="0067663B"/>
    <w:rsid w:val="006806E9"/>
    <w:rsid w:val="00682937"/>
    <w:rsid w:val="006928B5"/>
    <w:rsid w:val="006A0E0C"/>
    <w:rsid w:val="006B6750"/>
    <w:rsid w:val="006C6FCD"/>
    <w:rsid w:val="006E5E7A"/>
    <w:rsid w:val="006F1085"/>
    <w:rsid w:val="006F3D4A"/>
    <w:rsid w:val="006F4DDE"/>
    <w:rsid w:val="00704616"/>
    <w:rsid w:val="00715436"/>
    <w:rsid w:val="00721F7E"/>
    <w:rsid w:val="00727048"/>
    <w:rsid w:val="00731AEF"/>
    <w:rsid w:val="00742677"/>
    <w:rsid w:val="00747C3E"/>
    <w:rsid w:val="0075005C"/>
    <w:rsid w:val="00762BDE"/>
    <w:rsid w:val="00765D69"/>
    <w:rsid w:val="00780939"/>
    <w:rsid w:val="00782CB7"/>
    <w:rsid w:val="0078587E"/>
    <w:rsid w:val="00791182"/>
    <w:rsid w:val="0079212A"/>
    <w:rsid w:val="007A3384"/>
    <w:rsid w:val="007A3F44"/>
    <w:rsid w:val="007B4664"/>
    <w:rsid w:val="007C4CC5"/>
    <w:rsid w:val="007D58A4"/>
    <w:rsid w:val="007D6BF5"/>
    <w:rsid w:val="007E5A83"/>
    <w:rsid w:val="007F3EB1"/>
    <w:rsid w:val="007F51CD"/>
    <w:rsid w:val="007F7398"/>
    <w:rsid w:val="008003AF"/>
    <w:rsid w:val="008074B8"/>
    <w:rsid w:val="00807FF9"/>
    <w:rsid w:val="00811337"/>
    <w:rsid w:val="00824512"/>
    <w:rsid w:val="00834BF2"/>
    <w:rsid w:val="00842F74"/>
    <w:rsid w:val="0085039E"/>
    <w:rsid w:val="00854B5F"/>
    <w:rsid w:val="0087708F"/>
    <w:rsid w:val="008A0FC3"/>
    <w:rsid w:val="008B3225"/>
    <w:rsid w:val="008C6CF5"/>
    <w:rsid w:val="008D7E81"/>
    <w:rsid w:val="008E591B"/>
    <w:rsid w:val="008E5B41"/>
    <w:rsid w:val="008E732B"/>
    <w:rsid w:val="008F44BD"/>
    <w:rsid w:val="0090440F"/>
    <w:rsid w:val="00911980"/>
    <w:rsid w:val="00922F62"/>
    <w:rsid w:val="00925FB1"/>
    <w:rsid w:val="009273E0"/>
    <w:rsid w:val="00933DC6"/>
    <w:rsid w:val="00934AA4"/>
    <w:rsid w:val="009352DB"/>
    <w:rsid w:val="00935831"/>
    <w:rsid w:val="00947795"/>
    <w:rsid w:val="0095091F"/>
    <w:rsid w:val="00951EBC"/>
    <w:rsid w:val="00964366"/>
    <w:rsid w:val="00965A6A"/>
    <w:rsid w:val="00976962"/>
    <w:rsid w:val="009813B5"/>
    <w:rsid w:val="00985153"/>
    <w:rsid w:val="00985C92"/>
    <w:rsid w:val="0098681A"/>
    <w:rsid w:val="00991419"/>
    <w:rsid w:val="009924C5"/>
    <w:rsid w:val="009A0B66"/>
    <w:rsid w:val="009A50C7"/>
    <w:rsid w:val="009A5A8A"/>
    <w:rsid w:val="009B1EAE"/>
    <w:rsid w:val="009B6BD6"/>
    <w:rsid w:val="009E32C2"/>
    <w:rsid w:val="009E3F24"/>
    <w:rsid w:val="009F6B44"/>
    <w:rsid w:val="009F7933"/>
    <w:rsid w:val="00A0104A"/>
    <w:rsid w:val="00A013CE"/>
    <w:rsid w:val="00A02D76"/>
    <w:rsid w:val="00A16F09"/>
    <w:rsid w:val="00A2232F"/>
    <w:rsid w:val="00A32748"/>
    <w:rsid w:val="00A50F34"/>
    <w:rsid w:val="00A52589"/>
    <w:rsid w:val="00A54A8F"/>
    <w:rsid w:val="00A5514A"/>
    <w:rsid w:val="00A62289"/>
    <w:rsid w:val="00A808BE"/>
    <w:rsid w:val="00A81B2C"/>
    <w:rsid w:val="00A853A8"/>
    <w:rsid w:val="00A91B56"/>
    <w:rsid w:val="00A922A5"/>
    <w:rsid w:val="00A96662"/>
    <w:rsid w:val="00AA219A"/>
    <w:rsid w:val="00AB0A70"/>
    <w:rsid w:val="00AB37D0"/>
    <w:rsid w:val="00AB74A3"/>
    <w:rsid w:val="00AD077C"/>
    <w:rsid w:val="00AD1837"/>
    <w:rsid w:val="00AD4659"/>
    <w:rsid w:val="00AE17F0"/>
    <w:rsid w:val="00AE7F0A"/>
    <w:rsid w:val="00AF2D76"/>
    <w:rsid w:val="00B02451"/>
    <w:rsid w:val="00B02AC6"/>
    <w:rsid w:val="00B0720A"/>
    <w:rsid w:val="00B1406E"/>
    <w:rsid w:val="00B30B9E"/>
    <w:rsid w:val="00B30EF7"/>
    <w:rsid w:val="00B34833"/>
    <w:rsid w:val="00B50762"/>
    <w:rsid w:val="00B512FF"/>
    <w:rsid w:val="00B54A80"/>
    <w:rsid w:val="00B6655B"/>
    <w:rsid w:val="00B71A3C"/>
    <w:rsid w:val="00B77166"/>
    <w:rsid w:val="00B77328"/>
    <w:rsid w:val="00B871DB"/>
    <w:rsid w:val="00B93350"/>
    <w:rsid w:val="00B93875"/>
    <w:rsid w:val="00B94942"/>
    <w:rsid w:val="00B95BD3"/>
    <w:rsid w:val="00BA175B"/>
    <w:rsid w:val="00BA745A"/>
    <w:rsid w:val="00BB267B"/>
    <w:rsid w:val="00BB5353"/>
    <w:rsid w:val="00BC05AF"/>
    <w:rsid w:val="00BC38D2"/>
    <w:rsid w:val="00BE6421"/>
    <w:rsid w:val="00BF02C7"/>
    <w:rsid w:val="00BF0BCE"/>
    <w:rsid w:val="00BF255D"/>
    <w:rsid w:val="00BF548D"/>
    <w:rsid w:val="00C01988"/>
    <w:rsid w:val="00C04D79"/>
    <w:rsid w:val="00C12939"/>
    <w:rsid w:val="00C1711F"/>
    <w:rsid w:val="00C178AA"/>
    <w:rsid w:val="00C22AB6"/>
    <w:rsid w:val="00C34F92"/>
    <w:rsid w:val="00C43FDD"/>
    <w:rsid w:val="00C472CC"/>
    <w:rsid w:val="00C47BA8"/>
    <w:rsid w:val="00C54844"/>
    <w:rsid w:val="00C619A8"/>
    <w:rsid w:val="00C66D10"/>
    <w:rsid w:val="00C739ED"/>
    <w:rsid w:val="00C761C7"/>
    <w:rsid w:val="00C76712"/>
    <w:rsid w:val="00C8021F"/>
    <w:rsid w:val="00C839A0"/>
    <w:rsid w:val="00C86359"/>
    <w:rsid w:val="00C8651F"/>
    <w:rsid w:val="00C94177"/>
    <w:rsid w:val="00C96AB7"/>
    <w:rsid w:val="00C96B9E"/>
    <w:rsid w:val="00C97B4C"/>
    <w:rsid w:val="00CB16B4"/>
    <w:rsid w:val="00CB615E"/>
    <w:rsid w:val="00CB63B6"/>
    <w:rsid w:val="00CB67AB"/>
    <w:rsid w:val="00CB711B"/>
    <w:rsid w:val="00CC1C60"/>
    <w:rsid w:val="00CC2219"/>
    <w:rsid w:val="00CE1A77"/>
    <w:rsid w:val="00CE6D89"/>
    <w:rsid w:val="00CF0B81"/>
    <w:rsid w:val="00CF2EC0"/>
    <w:rsid w:val="00D074D4"/>
    <w:rsid w:val="00D14F07"/>
    <w:rsid w:val="00D2697E"/>
    <w:rsid w:val="00D36599"/>
    <w:rsid w:val="00D37A27"/>
    <w:rsid w:val="00D37E2E"/>
    <w:rsid w:val="00D4352B"/>
    <w:rsid w:val="00D47036"/>
    <w:rsid w:val="00D547DB"/>
    <w:rsid w:val="00D9097F"/>
    <w:rsid w:val="00DA0398"/>
    <w:rsid w:val="00DA0B8D"/>
    <w:rsid w:val="00DA2E4C"/>
    <w:rsid w:val="00DB0537"/>
    <w:rsid w:val="00DB1AE2"/>
    <w:rsid w:val="00DB5D0D"/>
    <w:rsid w:val="00DC2972"/>
    <w:rsid w:val="00DD03D6"/>
    <w:rsid w:val="00DD0C72"/>
    <w:rsid w:val="00DD18F7"/>
    <w:rsid w:val="00DD1FEB"/>
    <w:rsid w:val="00DD5314"/>
    <w:rsid w:val="00DD6834"/>
    <w:rsid w:val="00DE6AE6"/>
    <w:rsid w:val="00DF27F1"/>
    <w:rsid w:val="00E03394"/>
    <w:rsid w:val="00E103F5"/>
    <w:rsid w:val="00E114E1"/>
    <w:rsid w:val="00E11994"/>
    <w:rsid w:val="00E24072"/>
    <w:rsid w:val="00E26972"/>
    <w:rsid w:val="00E3525D"/>
    <w:rsid w:val="00E352D1"/>
    <w:rsid w:val="00E43D07"/>
    <w:rsid w:val="00E45F52"/>
    <w:rsid w:val="00E50466"/>
    <w:rsid w:val="00E6225C"/>
    <w:rsid w:val="00E67792"/>
    <w:rsid w:val="00E75036"/>
    <w:rsid w:val="00E8090A"/>
    <w:rsid w:val="00E83DC8"/>
    <w:rsid w:val="00E9371B"/>
    <w:rsid w:val="00E96DC3"/>
    <w:rsid w:val="00EA298A"/>
    <w:rsid w:val="00EA43FD"/>
    <w:rsid w:val="00EB1C17"/>
    <w:rsid w:val="00EB2CBA"/>
    <w:rsid w:val="00ED4118"/>
    <w:rsid w:val="00ED7146"/>
    <w:rsid w:val="00ED7549"/>
    <w:rsid w:val="00EE3241"/>
    <w:rsid w:val="00EF3AAA"/>
    <w:rsid w:val="00EF5CAD"/>
    <w:rsid w:val="00EF7FE5"/>
    <w:rsid w:val="00F10176"/>
    <w:rsid w:val="00F133C7"/>
    <w:rsid w:val="00F247D9"/>
    <w:rsid w:val="00F345B5"/>
    <w:rsid w:val="00F460F6"/>
    <w:rsid w:val="00F544FB"/>
    <w:rsid w:val="00F55198"/>
    <w:rsid w:val="00F576BE"/>
    <w:rsid w:val="00F613A9"/>
    <w:rsid w:val="00F62043"/>
    <w:rsid w:val="00F65F16"/>
    <w:rsid w:val="00F70801"/>
    <w:rsid w:val="00F7219A"/>
    <w:rsid w:val="00F81471"/>
    <w:rsid w:val="00F831FF"/>
    <w:rsid w:val="00F879B7"/>
    <w:rsid w:val="00F911BE"/>
    <w:rsid w:val="00F93438"/>
    <w:rsid w:val="00FA1A8E"/>
    <w:rsid w:val="00FA1F4C"/>
    <w:rsid w:val="00FA6F92"/>
    <w:rsid w:val="00FB1DDB"/>
    <w:rsid w:val="00FB5CA5"/>
    <w:rsid w:val="00FB6CBE"/>
    <w:rsid w:val="00FC7504"/>
    <w:rsid w:val="00FC7598"/>
    <w:rsid w:val="00FD01A2"/>
    <w:rsid w:val="00FD2ED4"/>
    <w:rsid w:val="00FD2FC8"/>
    <w:rsid w:val="00FD4153"/>
    <w:rsid w:val="00FF13AE"/>
    <w:rsid w:val="00FF427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AF2B7DA-DB63-4556-87CD-B3DA2BB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批注文字 字符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  <w:style w:type="table" w:styleId="af1">
    <w:name w:val="Table Grid"/>
    <w:basedOn w:val="a1"/>
    <w:uiPriority w:val="59"/>
    <w:rsid w:val="00F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32DF-CCDF-4297-A441-C257D0C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Cathy QC FANG</cp:lastModifiedBy>
  <cp:revision>11</cp:revision>
  <cp:lastPrinted>2020-07-10T07:33:00Z</cp:lastPrinted>
  <dcterms:created xsi:type="dcterms:W3CDTF">2020-07-09T09:37:00Z</dcterms:created>
  <dcterms:modified xsi:type="dcterms:W3CDTF">2020-07-13T08:05:00Z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winnie.zhao@willistowerswatson.com</vt:lpwstr>
  </property>
  <property fmtid="{D5CDD505-2E9C-101B-9397-08002B2CF9AE}" pid="5" name="MSIP_Label_9c700311-1b20-487f-9129-30717d50ca8e_SetDate">
    <vt:lpwstr>2020-07-09T06:34:58.6188763Z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648ab7b6-742f-460d-8c2e-c87caffaced6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winnie.zhao@willistowerswatson.com</vt:lpwstr>
  </property>
  <property fmtid="{D5CDD505-2E9C-101B-9397-08002B2CF9AE}" pid="13" name="MSIP_Label_d347b247-e90e-43a3-9d7b-004f14ae6873_SetDate">
    <vt:lpwstr>2020-07-09T06:34:58.6188763Z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648ab7b6-742f-460d-8c2e-c87caffaced6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