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811337" w:rsidRDefault="00811337" w:rsidP="00401DAC">
      <w:pPr>
        <w:snapToGrid w:val="0"/>
        <w:ind w:rightChars="58" w:right="139"/>
        <w:jc w:val="right"/>
        <w:rPr>
          <w:rFonts w:ascii="Times New Roman" w:eastAsia="SimSun" w:hAnsi="Times New Roman" w:cs="Times New Roman"/>
          <w:b/>
          <w:spacing w:val="20"/>
          <w:kern w:val="0"/>
          <w:sz w:val="28"/>
          <w:u w:val="single"/>
        </w:rPr>
      </w:pPr>
      <w:r>
        <w:rPr>
          <w:rFonts w:ascii="Times New Roman" w:eastAsia="SimSun" w:hAnsi="Times New Roman" w:cs="Times New Roman" w:hint="eastAsia"/>
          <w:b/>
          <w:spacing w:val="20"/>
          <w:kern w:val="0"/>
          <w:sz w:val="28"/>
        </w:rPr>
        <w:t xml:space="preserve">                  </w:t>
      </w:r>
    </w:p>
    <w:p w:rsidR="00F70801" w:rsidRDefault="00807FF9" w:rsidP="00401DAC">
      <w:pPr>
        <w:snapToGrid w:val="0"/>
        <w:jc w:val="center"/>
        <w:rPr>
          <w:rFonts w:asciiTheme="minorEastAsia" w:eastAsia="新細明體"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香港特</w:t>
      </w:r>
      <w:r w:rsidR="00F70801">
        <w:rPr>
          <w:rFonts w:asciiTheme="minorEastAsia" w:eastAsia="新細明體" w:hAnsiTheme="minorEastAsia" w:cs="Times New Roman" w:hint="eastAsia"/>
          <w:b/>
          <w:spacing w:val="20"/>
          <w:kern w:val="0"/>
          <w:sz w:val="28"/>
        </w:rPr>
        <w:t>別行政</w:t>
      </w:r>
      <w:r w:rsidRPr="00807FF9">
        <w:rPr>
          <w:rFonts w:asciiTheme="minorEastAsia" w:eastAsia="新細明體" w:hAnsiTheme="minorEastAsia" w:cs="Times New Roman" w:hint="eastAsia"/>
          <w:b/>
          <w:spacing w:val="20"/>
          <w:kern w:val="0"/>
          <w:sz w:val="28"/>
        </w:rPr>
        <w:t>區政府駐武漢經</w:t>
      </w:r>
      <w:r w:rsidR="00F70801">
        <w:rPr>
          <w:rFonts w:asciiTheme="minorEastAsia" w:eastAsia="新細明體" w:hAnsiTheme="minorEastAsia" w:cs="Times New Roman" w:hint="eastAsia"/>
          <w:b/>
          <w:spacing w:val="20"/>
          <w:kern w:val="0"/>
          <w:sz w:val="28"/>
        </w:rPr>
        <w:t>濟</w:t>
      </w:r>
      <w:r w:rsidRPr="00807FF9">
        <w:rPr>
          <w:rFonts w:asciiTheme="minorEastAsia" w:eastAsia="新細明體" w:hAnsiTheme="minorEastAsia" w:cs="Times New Roman" w:hint="eastAsia"/>
          <w:b/>
          <w:spacing w:val="20"/>
          <w:kern w:val="0"/>
          <w:sz w:val="28"/>
        </w:rPr>
        <w:t>貿</w:t>
      </w:r>
      <w:r w:rsidR="00F70801">
        <w:rPr>
          <w:rFonts w:asciiTheme="minorEastAsia" w:eastAsia="新細明體" w:hAnsiTheme="minorEastAsia" w:cs="Times New Roman" w:hint="eastAsia"/>
          <w:b/>
          <w:spacing w:val="20"/>
          <w:kern w:val="0"/>
          <w:sz w:val="28"/>
        </w:rPr>
        <w:t>易</w:t>
      </w:r>
      <w:r w:rsidRPr="00807FF9">
        <w:rPr>
          <w:rFonts w:asciiTheme="minorEastAsia" w:eastAsia="新細明體" w:hAnsiTheme="minorEastAsia" w:cs="Times New Roman" w:hint="eastAsia"/>
          <w:b/>
          <w:spacing w:val="20"/>
          <w:kern w:val="0"/>
          <w:sz w:val="28"/>
        </w:rPr>
        <w:t>辦</w:t>
      </w:r>
      <w:r w:rsidR="00F70801">
        <w:rPr>
          <w:rFonts w:asciiTheme="minorEastAsia" w:eastAsia="新細明體" w:hAnsiTheme="minorEastAsia" w:cs="Times New Roman" w:hint="eastAsia"/>
          <w:b/>
          <w:spacing w:val="20"/>
          <w:kern w:val="0"/>
          <w:sz w:val="28"/>
        </w:rPr>
        <w:t>事處</w:t>
      </w:r>
      <w:r w:rsidRPr="00807FF9">
        <w:rPr>
          <w:rFonts w:asciiTheme="minorEastAsia" w:eastAsia="新細明體" w:hAnsiTheme="minorEastAsia" w:cs="Times New Roman" w:hint="eastAsia"/>
          <w:b/>
          <w:spacing w:val="20"/>
          <w:kern w:val="0"/>
          <w:sz w:val="28"/>
        </w:rPr>
        <w:t>與</w:t>
      </w:r>
    </w:p>
    <w:p w:rsidR="00811337" w:rsidRPr="00B1406E" w:rsidRDefault="00807FF9" w:rsidP="00401DAC">
      <w:pPr>
        <w:snapToGrid w:val="0"/>
        <w:jc w:val="center"/>
        <w:rPr>
          <w:rFonts w:asciiTheme="minorEastAsia" w:eastAsia="SimSun"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中國香港（地區）商會</w:t>
      </w:r>
      <w:r w:rsidR="00F70801">
        <w:rPr>
          <w:rFonts w:asciiTheme="minorEastAsia" w:eastAsia="新細明體" w:hAnsiTheme="minorEastAsia" w:cs="Times New Roman" w:hint="eastAsia"/>
          <w:b/>
          <w:spacing w:val="20"/>
          <w:kern w:val="0"/>
          <w:sz w:val="28"/>
        </w:rPr>
        <w:t>－</w:t>
      </w:r>
      <w:r w:rsidRPr="00807FF9">
        <w:rPr>
          <w:rFonts w:asciiTheme="minorEastAsia" w:eastAsia="新細明體" w:hAnsiTheme="minorEastAsia" w:cs="Times New Roman" w:hint="eastAsia"/>
          <w:b/>
          <w:spacing w:val="20"/>
          <w:kern w:val="0"/>
          <w:sz w:val="28"/>
        </w:rPr>
        <w:t>武漢合辦</w:t>
      </w:r>
    </w:p>
    <w:p w:rsidR="005861E2" w:rsidRDefault="006806E9" w:rsidP="006806E9">
      <w:pPr>
        <w:snapToGrid w:val="0"/>
        <w:jc w:val="center"/>
        <w:rPr>
          <w:rFonts w:asciiTheme="minorEastAsia" w:eastAsia="SimSun" w:hAnsiTheme="minorEastAsia" w:cs="Times New Roman"/>
          <w:b/>
          <w:spacing w:val="20"/>
          <w:kern w:val="0"/>
          <w:sz w:val="28"/>
        </w:rPr>
      </w:pPr>
      <w:r w:rsidRPr="006806E9">
        <w:rPr>
          <w:rFonts w:asciiTheme="minorEastAsia" w:eastAsia="新細明體" w:hAnsiTheme="minorEastAsia" w:cs="Times New Roman" w:hint="eastAsia"/>
          <w:b/>
          <w:spacing w:val="20"/>
          <w:kern w:val="0"/>
          <w:sz w:val="28"/>
        </w:rPr>
        <w:t>「人力資源及勞動法專題講座」</w:t>
      </w:r>
    </w:p>
    <w:p w:rsidR="00B1406E" w:rsidRPr="00570B11" w:rsidRDefault="00B1406E" w:rsidP="00401DAC">
      <w:pPr>
        <w:snapToGrid w:val="0"/>
        <w:jc w:val="center"/>
        <w:rPr>
          <w:rFonts w:asciiTheme="minorEastAsia" w:eastAsia="SimSun" w:hAnsiTheme="minorEastAsia" w:cs="Times New Roman"/>
          <w:b/>
          <w:spacing w:val="20"/>
          <w:kern w:val="0"/>
          <w:sz w:val="22"/>
        </w:rPr>
      </w:pPr>
    </w:p>
    <w:p w:rsidR="00BF0BCE" w:rsidRPr="007F3EB1" w:rsidRDefault="00807FF9" w:rsidP="00401DAC">
      <w:pPr>
        <w:snapToGrid w:val="0"/>
        <w:rPr>
          <w:rFonts w:ascii="Times New Roman" w:eastAsia="新細明體" w:hAnsi="Times New Roman" w:cs="Times New Roman"/>
          <w:spacing w:val="20"/>
          <w:kern w:val="0"/>
        </w:rPr>
      </w:pPr>
      <w:r w:rsidRPr="007F3EB1">
        <w:rPr>
          <w:rFonts w:ascii="Times New Roman" w:eastAsia="新細明體" w:hAnsi="Times New Roman" w:cs="Times New Roman" w:hint="eastAsia"/>
          <w:b/>
          <w:spacing w:val="20"/>
          <w:kern w:val="0"/>
        </w:rPr>
        <w:t>日期</w:t>
      </w:r>
      <w:r w:rsidR="00C76712" w:rsidRPr="007F3EB1">
        <w:rPr>
          <w:rFonts w:ascii="Times New Roman" w:eastAsia="新細明體" w:hAnsi="Times New Roman" w:cs="Times New Roman" w:hint="eastAsia"/>
          <w:b/>
          <w:spacing w:val="20"/>
          <w:kern w:val="0"/>
        </w:rPr>
        <w:t>：</w:t>
      </w:r>
      <w:r w:rsidRPr="007F3EB1">
        <w:rPr>
          <w:rFonts w:ascii="Times New Roman" w:eastAsia="新細明體" w:hAnsi="Times New Roman" w:cs="Times New Roman"/>
          <w:spacing w:val="20"/>
          <w:kern w:val="0"/>
        </w:rPr>
        <w:t>201</w:t>
      </w:r>
      <w:r w:rsidR="006806E9">
        <w:rPr>
          <w:rFonts w:ascii="Times New Roman" w:eastAsia="SimSun" w:hAnsi="Times New Roman" w:cs="Times New Roman"/>
          <w:spacing w:val="20"/>
          <w:kern w:val="0"/>
          <w:lang w:eastAsia="zh-CN"/>
        </w:rPr>
        <w:t>9</w:t>
      </w:r>
      <w:r w:rsidRPr="007F3EB1">
        <w:rPr>
          <w:rFonts w:ascii="Times New Roman" w:eastAsia="新細明體" w:hAnsi="Times New Roman" w:cs="Times New Roman" w:hint="eastAsia"/>
          <w:spacing w:val="20"/>
          <w:kern w:val="0"/>
        </w:rPr>
        <w:t>年</w:t>
      </w:r>
      <w:r w:rsidR="006806E9">
        <w:rPr>
          <w:rFonts w:ascii="Times New Roman" w:eastAsia="新細明體" w:hAnsi="Times New Roman" w:cs="Times New Roman"/>
          <w:spacing w:val="20"/>
          <w:kern w:val="0"/>
        </w:rPr>
        <w:t>6</w:t>
      </w:r>
      <w:r w:rsidRPr="007F3EB1">
        <w:rPr>
          <w:rFonts w:ascii="Times New Roman" w:eastAsia="新細明體" w:hAnsi="Times New Roman" w:cs="Times New Roman" w:hint="eastAsia"/>
          <w:spacing w:val="20"/>
          <w:kern w:val="0"/>
        </w:rPr>
        <w:t>月</w:t>
      </w:r>
      <w:r w:rsidR="006806E9">
        <w:rPr>
          <w:rFonts w:ascii="Times New Roman" w:hAnsi="Times New Roman" w:cs="Times New Roman"/>
          <w:spacing w:val="20"/>
          <w:kern w:val="0"/>
        </w:rPr>
        <w:t>19</w:t>
      </w:r>
      <w:r w:rsidRPr="007F3EB1">
        <w:rPr>
          <w:rFonts w:ascii="Times New Roman" w:eastAsia="新細明體" w:hAnsi="Times New Roman" w:cs="Times New Roman" w:hint="eastAsia"/>
          <w:spacing w:val="20"/>
          <w:kern w:val="0"/>
        </w:rPr>
        <w:t>日（星期</w:t>
      </w:r>
      <w:r w:rsidR="006806E9">
        <w:rPr>
          <w:rFonts w:ascii="SimSun" w:eastAsia="SimSun" w:hAnsi="SimSun" w:cs="Times New Roman" w:hint="eastAsia"/>
          <w:spacing w:val="20"/>
          <w:kern w:val="0"/>
          <w:lang w:eastAsia="zh-CN"/>
        </w:rPr>
        <w:t>三</w:t>
      </w:r>
      <w:r w:rsidRPr="007F3EB1">
        <w:rPr>
          <w:rFonts w:ascii="Times New Roman" w:eastAsia="新細明體" w:hAnsi="Times New Roman" w:cs="Times New Roman" w:hint="eastAsia"/>
          <w:spacing w:val="20"/>
          <w:kern w:val="0"/>
        </w:rPr>
        <w:t>）</w:t>
      </w:r>
    </w:p>
    <w:p w:rsidR="00BF0BCE" w:rsidRPr="007F3EB1" w:rsidRDefault="00807FF9" w:rsidP="00401DAC">
      <w:pPr>
        <w:snapToGrid w:val="0"/>
        <w:rPr>
          <w:rFonts w:ascii="Times New Roman" w:eastAsia="新細明體" w:hAnsi="Times New Roman" w:cs="Times New Roman"/>
          <w:spacing w:val="20"/>
          <w:kern w:val="0"/>
        </w:rPr>
      </w:pPr>
      <w:r w:rsidRPr="007F3EB1">
        <w:rPr>
          <w:rFonts w:ascii="Times New Roman" w:eastAsia="新細明體" w:hAnsi="Times New Roman" w:cs="Times New Roman" w:hint="eastAsia"/>
          <w:b/>
          <w:spacing w:val="20"/>
          <w:kern w:val="0"/>
        </w:rPr>
        <w:t>時間</w:t>
      </w:r>
      <w:r w:rsidR="00C76712" w:rsidRPr="007F3EB1">
        <w:rPr>
          <w:rFonts w:ascii="Times New Roman" w:eastAsia="新細明體" w:hAnsi="Times New Roman" w:cs="Times New Roman" w:hint="eastAsia"/>
          <w:b/>
          <w:spacing w:val="20"/>
          <w:kern w:val="0"/>
        </w:rPr>
        <w:t>：</w:t>
      </w:r>
      <w:r w:rsidRPr="007F3EB1">
        <w:rPr>
          <w:rFonts w:ascii="Times New Roman" w:eastAsia="新細明體" w:hAnsi="Times New Roman" w:cs="Times New Roman" w:hint="eastAsia"/>
          <w:spacing w:val="20"/>
          <w:kern w:val="0"/>
        </w:rPr>
        <w:t>下午</w:t>
      </w:r>
      <w:r w:rsidRPr="007F3EB1">
        <w:rPr>
          <w:rFonts w:ascii="Times New Roman" w:eastAsia="新細明體" w:hAnsi="Times New Roman" w:cs="Times New Roman"/>
          <w:spacing w:val="20"/>
          <w:kern w:val="0"/>
        </w:rPr>
        <w:t>2</w:t>
      </w:r>
      <w:r w:rsidRPr="007F3EB1">
        <w:rPr>
          <w:rFonts w:ascii="Times New Roman" w:eastAsia="新細明體" w:hAnsi="Times New Roman" w:cs="Times New Roman" w:hint="eastAsia"/>
          <w:spacing w:val="20"/>
          <w:kern w:val="0"/>
        </w:rPr>
        <w:t>時</w:t>
      </w:r>
      <w:r w:rsidRPr="007F3EB1">
        <w:rPr>
          <w:rFonts w:ascii="Times New Roman" w:eastAsia="新細明體" w:hAnsi="Times New Roman" w:cs="Times New Roman"/>
          <w:spacing w:val="20"/>
          <w:kern w:val="0"/>
        </w:rPr>
        <w:t>30</w:t>
      </w:r>
      <w:r w:rsidRPr="007F3EB1">
        <w:rPr>
          <w:rFonts w:ascii="Times New Roman" w:eastAsia="新細明體" w:hAnsi="Times New Roman" w:cs="Times New Roman" w:hint="eastAsia"/>
          <w:spacing w:val="20"/>
          <w:kern w:val="0"/>
        </w:rPr>
        <w:t>分至</w:t>
      </w:r>
      <w:r w:rsidRPr="007F3EB1">
        <w:rPr>
          <w:rFonts w:ascii="Times New Roman" w:eastAsia="新細明體" w:hAnsi="Times New Roman" w:cs="Times New Roman"/>
          <w:spacing w:val="20"/>
          <w:kern w:val="0"/>
        </w:rPr>
        <w:t>5</w:t>
      </w:r>
      <w:r w:rsidRPr="007F3EB1">
        <w:rPr>
          <w:rFonts w:ascii="Times New Roman" w:eastAsia="新細明體" w:hAnsi="Times New Roman" w:cs="Times New Roman" w:hint="eastAsia"/>
          <w:spacing w:val="20"/>
          <w:kern w:val="0"/>
        </w:rPr>
        <w:t>時</w:t>
      </w:r>
      <w:r w:rsidR="00727048" w:rsidRPr="007F3EB1">
        <w:rPr>
          <w:rFonts w:ascii="Times New Roman" w:eastAsia="新細明體" w:hAnsi="Times New Roman" w:cs="Times New Roman" w:hint="eastAsia"/>
          <w:spacing w:val="20"/>
          <w:kern w:val="0"/>
        </w:rPr>
        <w:t>正（下午</w:t>
      </w:r>
      <w:r w:rsidR="00727048" w:rsidRPr="007F3EB1">
        <w:rPr>
          <w:rFonts w:ascii="Times New Roman" w:eastAsia="新細明體" w:hAnsi="Times New Roman" w:cs="Times New Roman" w:hint="eastAsia"/>
          <w:spacing w:val="20"/>
          <w:kern w:val="0"/>
        </w:rPr>
        <w:t>2</w:t>
      </w:r>
      <w:r w:rsidR="00727048" w:rsidRPr="007F3EB1">
        <w:rPr>
          <w:rFonts w:ascii="Times New Roman" w:eastAsia="新細明體" w:hAnsi="Times New Roman" w:cs="Times New Roman" w:hint="eastAsia"/>
          <w:spacing w:val="20"/>
          <w:kern w:val="0"/>
        </w:rPr>
        <w:t>時正開始簽到）</w:t>
      </w:r>
    </w:p>
    <w:p w:rsidR="00362A69" w:rsidRPr="007F3EB1" w:rsidRDefault="00807FF9" w:rsidP="007F3EB1">
      <w:pPr>
        <w:snapToGrid w:val="0"/>
        <w:ind w:left="793" w:hangingChars="283" w:hanging="793"/>
        <w:rPr>
          <w:rFonts w:ascii="Times New Roman" w:eastAsia="新細明體" w:hAnsi="Times New Roman" w:cs="Times New Roman"/>
          <w:spacing w:val="20"/>
          <w:kern w:val="0"/>
        </w:rPr>
      </w:pPr>
      <w:r w:rsidRPr="007F3EB1">
        <w:rPr>
          <w:rFonts w:ascii="Times New Roman" w:eastAsia="新細明體" w:hAnsi="Times New Roman" w:cs="Times New Roman" w:hint="eastAsia"/>
          <w:b/>
          <w:spacing w:val="20"/>
          <w:kern w:val="0"/>
        </w:rPr>
        <w:t>地點</w:t>
      </w:r>
      <w:r w:rsidR="00C76712" w:rsidRPr="007F3EB1">
        <w:rPr>
          <w:rFonts w:ascii="Times New Roman" w:eastAsia="新細明體" w:hAnsi="Times New Roman" w:cs="Times New Roman" w:hint="eastAsia"/>
          <w:b/>
          <w:spacing w:val="20"/>
          <w:kern w:val="0"/>
        </w:rPr>
        <w:t>：</w:t>
      </w:r>
      <w:r w:rsidR="00296A45" w:rsidRPr="007F3EB1">
        <w:rPr>
          <w:rFonts w:ascii="Times New Roman" w:eastAsia="新細明體" w:hAnsi="Times New Roman" w:cs="Times New Roman" w:hint="eastAsia"/>
          <w:spacing w:val="20"/>
          <w:kern w:val="0"/>
        </w:rPr>
        <w:t>武漢富力萬達嘉華酒店</w:t>
      </w:r>
      <w:r w:rsidR="00296A45" w:rsidRPr="007F3EB1">
        <w:rPr>
          <w:rFonts w:ascii="Times New Roman" w:eastAsia="新細明體" w:hAnsi="Times New Roman" w:cs="Times New Roman" w:hint="eastAsia"/>
          <w:spacing w:val="20"/>
          <w:kern w:val="0"/>
        </w:rPr>
        <w:t>3</w:t>
      </w:r>
      <w:r w:rsidR="00296A45" w:rsidRPr="007F3EB1">
        <w:rPr>
          <w:rFonts w:ascii="Times New Roman" w:eastAsia="新細明體" w:hAnsi="Times New Roman" w:cs="Times New Roman" w:hint="eastAsia"/>
          <w:spacing w:val="20"/>
          <w:kern w:val="0"/>
        </w:rPr>
        <w:t>樓多功能</w:t>
      </w:r>
      <w:r w:rsidR="00296A45" w:rsidRPr="007F3EB1">
        <w:rPr>
          <w:rFonts w:ascii="Times New Roman" w:eastAsia="新細明體" w:hAnsi="Times New Roman" w:cs="Times New Roman" w:hint="eastAsia"/>
          <w:spacing w:val="20"/>
          <w:kern w:val="0"/>
        </w:rPr>
        <w:t>4</w:t>
      </w:r>
      <w:r w:rsidR="00296A45" w:rsidRPr="007F3EB1">
        <w:rPr>
          <w:rFonts w:ascii="Times New Roman" w:eastAsia="新細明體" w:hAnsi="Times New Roman" w:cs="Times New Roman" w:hint="eastAsia"/>
          <w:spacing w:val="20"/>
          <w:kern w:val="0"/>
        </w:rPr>
        <w:t>廳</w:t>
      </w:r>
      <w:r w:rsidR="00296A45" w:rsidRPr="007F3EB1">
        <w:rPr>
          <w:rFonts w:ascii="Times New Roman" w:eastAsia="新細明體" w:hAnsi="Times New Roman" w:cs="Times New Roman"/>
          <w:spacing w:val="20"/>
          <w:kern w:val="0"/>
        </w:rPr>
        <w:br/>
      </w:r>
      <w:r w:rsidR="00296A45" w:rsidRPr="007F3EB1">
        <w:rPr>
          <w:rFonts w:ascii="Times New Roman" w:eastAsia="新細明體" w:hAnsi="Times New Roman" w:cs="Times New Roman" w:hint="eastAsia"/>
          <w:spacing w:val="20"/>
          <w:kern w:val="0"/>
        </w:rPr>
        <w:t>（武昌區水果湖街東湖路</w:t>
      </w:r>
      <w:r w:rsidR="00296A45" w:rsidRPr="007F3EB1">
        <w:rPr>
          <w:rFonts w:ascii="Times New Roman" w:eastAsia="新細明體" w:hAnsi="Times New Roman" w:cs="Times New Roman"/>
          <w:spacing w:val="20"/>
          <w:kern w:val="0"/>
        </w:rPr>
        <w:t>105</w:t>
      </w:r>
      <w:r w:rsidR="00296A45" w:rsidRPr="007F3EB1">
        <w:rPr>
          <w:rFonts w:ascii="Times New Roman" w:eastAsia="新細明體" w:hAnsi="Times New Roman" w:cs="Times New Roman" w:hint="eastAsia"/>
          <w:spacing w:val="20"/>
          <w:kern w:val="0"/>
        </w:rPr>
        <w:t>號，地鐵</w:t>
      </w:r>
      <w:r w:rsidR="00296A45" w:rsidRPr="007F3EB1">
        <w:rPr>
          <w:rFonts w:ascii="Times New Roman" w:eastAsia="新細明體" w:hAnsi="Times New Roman" w:cs="Times New Roman" w:hint="eastAsia"/>
          <w:spacing w:val="20"/>
          <w:kern w:val="0"/>
        </w:rPr>
        <w:t>4</w:t>
      </w:r>
      <w:r w:rsidR="00296A45" w:rsidRPr="007F3EB1">
        <w:rPr>
          <w:rFonts w:ascii="Times New Roman" w:eastAsia="新細明體" w:hAnsi="Times New Roman" w:cs="Times New Roman" w:hint="eastAsia"/>
          <w:spacing w:val="20"/>
          <w:kern w:val="0"/>
        </w:rPr>
        <w:t>號線楚河漢街站</w:t>
      </w:r>
      <w:r w:rsidR="00296A45" w:rsidRPr="007F3EB1">
        <w:rPr>
          <w:rFonts w:ascii="Times New Roman" w:eastAsia="新細明體" w:hAnsi="Times New Roman" w:cs="Times New Roman" w:hint="eastAsia"/>
          <w:spacing w:val="20"/>
          <w:kern w:val="0"/>
        </w:rPr>
        <w:t>B</w:t>
      </w:r>
      <w:r w:rsidR="00296A45" w:rsidRPr="007F3EB1">
        <w:rPr>
          <w:rFonts w:ascii="Times New Roman" w:eastAsia="新細明體" w:hAnsi="Times New Roman" w:cs="Times New Roman" w:hint="eastAsia"/>
          <w:spacing w:val="20"/>
          <w:kern w:val="0"/>
        </w:rPr>
        <w:t>出口</w:t>
      </w:r>
      <w:r w:rsidR="00631705" w:rsidRPr="00AE17F0">
        <w:rPr>
          <w:rFonts w:ascii="Times New Roman" w:eastAsia="新細明體" w:hAnsi="Times New Roman" w:cs="Times New Roman" w:hint="eastAsia"/>
          <w:spacing w:val="20"/>
          <w:kern w:val="0"/>
        </w:rPr>
        <w:t>步行</w:t>
      </w:r>
      <w:r w:rsidR="00631705" w:rsidRPr="00AE17F0">
        <w:rPr>
          <w:rFonts w:ascii="Times New Roman" w:eastAsia="新細明體" w:hAnsi="Times New Roman" w:cs="Times New Roman" w:hint="eastAsia"/>
          <w:spacing w:val="20"/>
          <w:kern w:val="0"/>
        </w:rPr>
        <w:t>1</w:t>
      </w:r>
      <w:r w:rsidR="00631705" w:rsidRPr="00AE17F0">
        <w:rPr>
          <w:rFonts w:ascii="Times New Roman" w:eastAsia="新細明體" w:hAnsi="Times New Roman" w:cs="Times New Roman"/>
          <w:spacing w:val="20"/>
          <w:kern w:val="0"/>
        </w:rPr>
        <w:t>0</w:t>
      </w:r>
      <w:r w:rsidR="00631705" w:rsidRPr="00AE17F0">
        <w:rPr>
          <w:rFonts w:ascii="Times New Roman" w:eastAsia="新細明體" w:hAnsi="Times New Roman" w:cs="Times New Roman" w:hint="eastAsia"/>
          <w:spacing w:val="20"/>
          <w:kern w:val="0"/>
        </w:rPr>
        <w:t>分鐘</w:t>
      </w:r>
      <w:r w:rsidR="00296A45" w:rsidRPr="007F3EB1">
        <w:rPr>
          <w:rFonts w:ascii="Times New Roman" w:eastAsia="新細明體" w:hAnsi="Times New Roman" w:cs="Times New Roman" w:hint="eastAsia"/>
          <w:spacing w:val="20"/>
          <w:kern w:val="0"/>
        </w:rPr>
        <w:t>）</w:t>
      </w:r>
    </w:p>
    <w:p w:rsidR="00BF0BCE" w:rsidRPr="007F3EB1" w:rsidRDefault="00807FF9" w:rsidP="007F3EB1">
      <w:pPr>
        <w:snapToGrid w:val="0"/>
        <w:ind w:left="1541" w:hangingChars="550" w:hanging="1541"/>
        <w:rPr>
          <w:rFonts w:ascii="Times New Roman" w:eastAsia="新細明體" w:hAnsi="Times New Roman" w:cs="Times New Roman"/>
          <w:spacing w:val="20"/>
          <w:kern w:val="0"/>
        </w:rPr>
      </w:pPr>
      <w:r w:rsidRPr="007F3EB1">
        <w:rPr>
          <w:rFonts w:ascii="Times New Roman" w:eastAsia="新細明體" w:hAnsi="Times New Roman" w:cs="Times New Roman" w:hint="eastAsia"/>
          <w:b/>
          <w:spacing w:val="20"/>
          <w:kern w:val="0"/>
        </w:rPr>
        <w:t>人數</w:t>
      </w:r>
      <w:r w:rsidR="00C76712" w:rsidRPr="007F3EB1">
        <w:rPr>
          <w:rFonts w:ascii="Times New Roman" w:eastAsia="新細明體" w:hAnsi="Times New Roman" w:cs="Times New Roman" w:hint="eastAsia"/>
          <w:b/>
          <w:spacing w:val="20"/>
          <w:kern w:val="0"/>
        </w:rPr>
        <w:t>：</w:t>
      </w:r>
      <w:r w:rsidR="004F4349" w:rsidRPr="004F4349">
        <w:rPr>
          <w:rFonts w:ascii="Times New Roman" w:eastAsia="新細明體" w:hAnsi="Times New Roman" w:cs="Times New Roman" w:hint="eastAsia"/>
          <w:spacing w:val="20"/>
          <w:kern w:val="0"/>
        </w:rPr>
        <w:t>約</w:t>
      </w:r>
      <w:r w:rsidRPr="007F3EB1">
        <w:rPr>
          <w:rFonts w:ascii="Times New Roman" w:eastAsia="新細明體" w:hAnsi="Times New Roman" w:cs="Times New Roman"/>
          <w:spacing w:val="20"/>
          <w:kern w:val="0"/>
        </w:rPr>
        <w:t>50</w:t>
      </w:r>
      <w:r w:rsidRPr="007F3EB1">
        <w:rPr>
          <w:rFonts w:ascii="Times New Roman" w:eastAsia="新細明體" w:hAnsi="Times New Roman" w:cs="Times New Roman" w:hint="eastAsia"/>
          <w:spacing w:val="20"/>
          <w:kern w:val="0"/>
        </w:rPr>
        <w:t>人</w:t>
      </w:r>
    </w:p>
    <w:p w:rsidR="00BF0BCE" w:rsidRPr="007F3EB1" w:rsidRDefault="00807FF9" w:rsidP="00401DAC">
      <w:pPr>
        <w:snapToGrid w:val="0"/>
        <w:rPr>
          <w:rFonts w:ascii="Times New Roman" w:eastAsia="新細明體" w:hAnsi="Times New Roman" w:cs="Times New Roman"/>
          <w:spacing w:val="20"/>
          <w:kern w:val="0"/>
        </w:rPr>
      </w:pPr>
      <w:r w:rsidRPr="007F3EB1">
        <w:rPr>
          <w:rFonts w:ascii="Times New Roman" w:eastAsia="新細明體" w:hAnsi="Times New Roman" w:cs="Times New Roman" w:hint="eastAsia"/>
          <w:b/>
          <w:spacing w:val="20"/>
          <w:kern w:val="0"/>
        </w:rPr>
        <w:t>費用</w:t>
      </w:r>
      <w:r w:rsidR="00C76712" w:rsidRPr="007F3EB1">
        <w:rPr>
          <w:rFonts w:ascii="Times New Roman" w:eastAsia="新細明體" w:hAnsi="Times New Roman" w:cs="Times New Roman" w:hint="eastAsia"/>
          <w:b/>
          <w:spacing w:val="20"/>
          <w:kern w:val="0"/>
        </w:rPr>
        <w:t>：</w:t>
      </w:r>
      <w:r w:rsidRPr="007F3EB1">
        <w:rPr>
          <w:rFonts w:ascii="Times New Roman" w:eastAsia="新細明體" w:hAnsi="Times New Roman" w:cs="Times New Roman" w:hint="eastAsia"/>
          <w:spacing w:val="20"/>
          <w:kern w:val="0"/>
        </w:rPr>
        <w:t>全免</w:t>
      </w:r>
    </w:p>
    <w:p w:rsidR="00C76712" w:rsidRPr="007F3EB1" w:rsidRDefault="00C76712" w:rsidP="00401DAC">
      <w:pPr>
        <w:snapToGrid w:val="0"/>
        <w:rPr>
          <w:rFonts w:ascii="Times New Roman" w:eastAsia="新細明體" w:hAnsi="Times New Roman" w:cs="Times New Roman"/>
          <w:spacing w:val="20"/>
          <w:kern w:val="0"/>
        </w:rPr>
      </w:pPr>
    </w:p>
    <w:p w:rsidR="00C76712" w:rsidRPr="007F3EB1" w:rsidRDefault="00C76712" w:rsidP="00C76712">
      <w:pPr>
        <w:snapToGrid w:val="0"/>
        <w:rPr>
          <w:rFonts w:ascii="Times New Roman" w:eastAsia="新細明體" w:hAnsi="Times New Roman" w:cs="Times New Roman"/>
          <w:b/>
          <w:spacing w:val="20"/>
          <w:kern w:val="0"/>
        </w:rPr>
      </w:pPr>
      <w:r w:rsidRPr="007F3EB1">
        <w:rPr>
          <w:rFonts w:ascii="Times New Roman" w:eastAsia="新細明體" w:hAnsi="Times New Roman" w:cs="Times New Roman" w:hint="eastAsia"/>
          <w:b/>
          <w:spacing w:val="20"/>
          <w:kern w:val="0"/>
        </w:rPr>
        <w:t>講座</w:t>
      </w:r>
      <w:r w:rsidR="00DB1AE2" w:rsidRPr="007F3EB1">
        <w:rPr>
          <w:rFonts w:ascii="Times New Roman" w:eastAsia="新細明體" w:hAnsi="Times New Roman" w:cs="Times New Roman" w:hint="eastAsia"/>
          <w:b/>
          <w:spacing w:val="20"/>
          <w:kern w:val="0"/>
        </w:rPr>
        <w:t>簡介</w:t>
      </w:r>
      <w:r w:rsidRPr="007F3EB1">
        <w:rPr>
          <w:rFonts w:ascii="Times New Roman" w:eastAsia="新細明體" w:hAnsi="Times New Roman" w:cs="Times New Roman" w:hint="eastAsia"/>
          <w:b/>
          <w:spacing w:val="20"/>
          <w:kern w:val="0"/>
        </w:rPr>
        <w:t>：</w:t>
      </w:r>
    </w:p>
    <w:p w:rsidR="00B02451" w:rsidRPr="007F3EB1" w:rsidRDefault="00C76712" w:rsidP="00C76712">
      <w:pPr>
        <w:snapToGrid w:val="0"/>
        <w:rPr>
          <w:rFonts w:asciiTheme="majorEastAsia" w:eastAsiaTheme="majorEastAsia" w:hAnsiTheme="majorEastAsia" w:cs="Times New Roman"/>
          <w:color w:val="000000"/>
          <w:spacing w:val="20"/>
          <w:kern w:val="0"/>
        </w:rPr>
      </w:pPr>
      <w:r w:rsidRPr="007F3EB1">
        <w:rPr>
          <w:rFonts w:asciiTheme="majorEastAsia" w:eastAsiaTheme="majorEastAsia" w:hAnsiTheme="majorEastAsia" w:cs="Times New Roman" w:hint="eastAsia"/>
          <w:color w:val="000000"/>
          <w:spacing w:val="20"/>
          <w:kern w:val="0"/>
        </w:rPr>
        <w:t>香港特別行政區政府駐武漢經濟貿易辦事處（駐武漢辦）將於</w:t>
      </w:r>
      <w:r w:rsidR="008E732B" w:rsidRPr="007F3EB1">
        <w:rPr>
          <w:rFonts w:ascii="Times New Roman" w:eastAsiaTheme="majorEastAsia" w:hAnsi="Times New Roman" w:cs="Times New Roman"/>
          <w:color w:val="000000"/>
          <w:spacing w:val="20"/>
          <w:kern w:val="0"/>
        </w:rPr>
        <w:t>201</w:t>
      </w:r>
      <w:r w:rsidR="008E732B">
        <w:rPr>
          <w:rFonts w:ascii="Times New Roman" w:eastAsiaTheme="majorEastAsia" w:hAnsi="Times New Roman" w:cs="Times New Roman"/>
          <w:color w:val="000000"/>
          <w:spacing w:val="20"/>
          <w:kern w:val="0"/>
        </w:rPr>
        <w:t>9</w:t>
      </w:r>
      <w:r w:rsidRPr="007F3EB1">
        <w:rPr>
          <w:rFonts w:ascii="Times New Roman" w:eastAsiaTheme="majorEastAsia" w:hAnsi="Times New Roman" w:cs="Times New Roman"/>
          <w:color w:val="000000"/>
          <w:spacing w:val="20"/>
          <w:kern w:val="0"/>
        </w:rPr>
        <w:t>年</w:t>
      </w:r>
      <w:r w:rsidR="008E732B">
        <w:rPr>
          <w:rFonts w:ascii="Times New Roman" w:eastAsiaTheme="majorEastAsia" w:hAnsi="Times New Roman" w:cs="Times New Roman"/>
          <w:color w:val="000000"/>
          <w:spacing w:val="20"/>
          <w:kern w:val="0"/>
        </w:rPr>
        <w:t>6</w:t>
      </w:r>
      <w:r w:rsidRPr="007F3EB1">
        <w:rPr>
          <w:rFonts w:ascii="Times New Roman" w:eastAsiaTheme="majorEastAsia" w:hAnsi="Times New Roman" w:cs="Times New Roman"/>
          <w:color w:val="000000"/>
          <w:spacing w:val="20"/>
          <w:kern w:val="0"/>
        </w:rPr>
        <w:t>月</w:t>
      </w:r>
      <w:r w:rsidR="008E732B">
        <w:rPr>
          <w:rFonts w:ascii="Times New Roman" w:eastAsiaTheme="majorEastAsia" w:hAnsi="Times New Roman" w:cs="Times New Roman"/>
          <w:color w:val="000000"/>
          <w:spacing w:val="20"/>
          <w:kern w:val="0"/>
        </w:rPr>
        <w:t>19</w:t>
      </w:r>
      <w:r w:rsidRPr="007F3EB1">
        <w:rPr>
          <w:rFonts w:ascii="Times New Roman" w:eastAsiaTheme="majorEastAsia" w:hAnsi="Times New Roman" w:cs="Times New Roman"/>
          <w:color w:val="000000"/>
          <w:spacing w:val="20"/>
          <w:kern w:val="0"/>
        </w:rPr>
        <w:t>日（星期</w:t>
      </w:r>
      <w:r w:rsidR="008E732B">
        <w:rPr>
          <w:rFonts w:ascii="SimSun" w:eastAsia="SimSun" w:hAnsi="SimSun" w:cs="Times New Roman" w:hint="eastAsia"/>
          <w:color w:val="000000"/>
          <w:spacing w:val="20"/>
          <w:kern w:val="0"/>
        </w:rPr>
        <w:t>三</w:t>
      </w:r>
      <w:r w:rsidRPr="007F3EB1">
        <w:rPr>
          <w:rFonts w:ascii="Times New Roman" w:eastAsiaTheme="majorEastAsia" w:hAnsi="Times New Roman" w:cs="Times New Roman"/>
          <w:color w:val="000000"/>
          <w:spacing w:val="20"/>
          <w:kern w:val="0"/>
        </w:rPr>
        <w:t>）</w:t>
      </w:r>
      <w:r w:rsidRPr="007F3EB1">
        <w:rPr>
          <w:rFonts w:asciiTheme="majorEastAsia" w:eastAsiaTheme="majorEastAsia" w:hAnsiTheme="majorEastAsia" w:cs="Times New Roman" w:hint="eastAsia"/>
          <w:color w:val="000000"/>
          <w:spacing w:val="20"/>
          <w:kern w:val="0"/>
        </w:rPr>
        <w:t>與中國香港（地區）商會－武漢在</w:t>
      </w:r>
      <w:r w:rsidR="009E32C2">
        <w:rPr>
          <w:rFonts w:asciiTheme="majorEastAsia" w:eastAsiaTheme="majorEastAsia" w:hAnsiTheme="majorEastAsia" w:cs="Times New Roman" w:hint="eastAsia"/>
          <w:color w:val="000000"/>
          <w:spacing w:val="20"/>
          <w:kern w:val="0"/>
          <w:lang w:eastAsia="zh-HK"/>
        </w:rPr>
        <w:t>湖北省</w:t>
      </w:r>
      <w:r w:rsidRPr="007F3EB1">
        <w:rPr>
          <w:rFonts w:asciiTheme="majorEastAsia" w:eastAsiaTheme="majorEastAsia" w:hAnsiTheme="majorEastAsia" w:cs="Times New Roman" w:hint="eastAsia"/>
          <w:color w:val="000000"/>
          <w:spacing w:val="20"/>
          <w:kern w:val="0"/>
        </w:rPr>
        <w:t>武漢市合辦「</w:t>
      </w:r>
      <w:r w:rsidR="008E732B" w:rsidRPr="008E732B">
        <w:rPr>
          <w:rFonts w:asciiTheme="majorEastAsia" w:eastAsiaTheme="majorEastAsia" w:hAnsiTheme="majorEastAsia" w:cs="Times New Roman" w:hint="eastAsia"/>
          <w:color w:val="000000"/>
          <w:spacing w:val="20"/>
          <w:kern w:val="0"/>
        </w:rPr>
        <w:t>人力資源及勞動法專題講座</w:t>
      </w:r>
      <w:r w:rsidRPr="007F3EB1">
        <w:rPr>
          <w:rFonts w:asciiTheme="majorEastAsia" w:eastAsiaTheme="majorEastAsia" w:hAnsiTheme="majorEastAsia" w:cs="Times New Roman" w:hint="eastAsia"/>
          <w:color w:val="000000"/>
          <w:spacing w:val="20"/>
          <w:kern w:val="0"/>
        </w:rPr>
        <w:t>」。</w:t>
      </w:r>
      <w:r w:rsidR="00742677">
        <w:rPr>
          <w:rFonts w:asciiTheme="majorEastAsia" w:eastAsiaTheme="majorEastAsia" w:hAnsiTheme="majorEastAsia" w:cs="Times New Roman" w:hint="eastAsia"/>
          <w:color w:val="000000"/>
          <w:spacing w:val="20"/>
          <w:kern w:val="0"/>
        </w:rPr>
        <w:t>講座內容圍繞</w:t>
      </w:r>
      <w:r w:rsidR="008E732B" w:rsidRPr="009E32C2">
        <w:rPr>
          <w:rFonts w:asciiTheme="majorEastAsia" w:eastAsiaTheme="majorEastAsia" w:hAnsiTheme="majorEastAsia" w:cs="Times New Roman" w:hint="eastAsia"/>
          <w:color w:val="000000"/>
          <w:spacing w:val="20"/>
          <w:kern w:val="0"/>
        </w:rPr>
        <w:t>內地各省市地區政府出台的吸引人才的政策進行分析，幫助企業了解各地人才新政；同時就近年典型和熱點的勞動爭議案例進行分享，幫助企業</w:t>
      </w:r>
      <w:r w:rsidR="009E32C2">
        <w:rPr>
          <w:rFonts w:asciiTheme="majorEastAsia" w:eastAsiaTheme="majorEastAsia" w:hAnsiTheme="majorEastAsia" w:cs="Times New Roman" w:hint="eastAsia"/>
          <w:color w:val="000000"/>
          <w:spacing w:val="20"/>
          <w:kern w:val="0"/>
          <w:lang w:eastAsia="zh-HK"/>
        </w:rPr>
        <w:t>了</w:t>
      </w:r>
      <w:r w:rsidR="008E732B" w:rsidRPr="009E32C2">
        <w:rPr>
          <w:rFonts w:asciiTheme="majorEastAsia" w:eastAsiaTheme="majorEastAsia" w:hAnsiTheme="majorEastAsia" w:cs="Times New Roman" w:hint="eastAsia"/>
          <w:color w:val="000000"/>
          <w:spacing w:val="20"/>
          <w:kern w:val="0"/>
        </w:rPr>
        <w:t>解內地人力資源管理的法律風險和合規路徑</w:t>
      </w:r>
      <w:r w:rsidR="004F4349">
        <w:rPr>
          <w:rFonts w:asciiTheme="majorEastAsia" w:eastAsiaTheme="majorEastAsia" w:hAnsiTheme="majorEastAsia" w:cs="Times New Roman" w:hint="eastAsia"/>
          <w:color w:val="000000"/>
          <w:spacing w:val="20"/>
          <w:kern w:val="0"/>
        </w:rPr>
        <w:t>。</w:t>
      </w:r>
      <w:r w:rsidR="00E67792" w:rsidRPr="007F3EB1">
        <w:rPr>
          <w:rFonts w:asciiTheme="majorEastAsia" w:eastAsiaTheme="majorEastAsia" w:hAnsiTheme="majorEastAsia" w:cs="Times New Roman" w:hint="eastAsia"/>
          <w:color w:val="000000"/>
          <w:spacing w:val="20"/>
          <w:kern w:val="0"/>
        </w:rPr>
        <w:t>歡迎在武漢工作、就讀和生活的港人和港資企業代表參加。</w:t>
      </w:r>
    </w:p>
    <w:p w:rsidR="00E67792" w:rsidRPr="0008274E" w:rsidRDefault="00E67792" w:rsidP="00C76712">
      <w:pPr>
        <w:snapToGrid w:val="0"/>
        <w:rPr>
          <w:rFonts w:asciiTheme="majorEastAsia" w:eastAsiaTheme="majorEastAsia" w:hAnsiTheme="majorEastAsia" w:cs="Times New Roman"/>
          <w:color w:val="000000"/>
          <w:spacing w:val="20"/>
          <w:kern w:val="0"/>
          <w:sz w:val="22"/>
        </w:rPr>
      </w:pPr>
    </w:p>
    <w:tbl>
      <w:tblPr>
        <w:tblStyle w:val="af1"/>
        <w:tblW w:w="0" w:type="auto"/>
        <w:tblInd w:w="108" w:type="dxa"/>
        <w:tblLook w:val="04A0" w:firstRow="1" w:lastRow="0" w:firstColumn="1" w:lastColumn="0" w:noHBand="0" w:noVBand="1"/>
      </w:tblPr>
      <w:tblGrid>
        <w:gridCol w:w="6550"/>
        <w:gridCol w:w="2856"/>
      </w:tblGrid>
      <w:tr w:rsidR="00742677" w:rsidRPr="009E32C2" w:rsidTr="001D7FDC">
        <w:trPr>
          <w:trHeight w:val="283"/>
        </w:trPr>
        <w:tc>
          <w:tcPr>
            <w:tcW w:w="6550" w:type="dxa"/>
          </w:tcPr>
          <w:p w:rsidR="00742677" w:rsidRPr="009E32C2" w:rsidRDefault="00742677" w:rsidP="005E2E50">
            <w:pPr>
              <w:snapToGrid w:val="0"/>
              <w:jc w:val="center"/>
              <w:rPr>
                <w:rFonts w:ascii="Times New Roman" w:eastAsiaTheme="majorEastAsia" w:hAnsi="Times New Roman" w:cs="Times New Roman"/>
                <w:b/>
                <w:color w:val="000000"/>
                <w:spacing w:val="20"/>
                <w:kern w:val="0"/>
                <w:szCs w:val="24"/>
              </w:rPr>
            </w:pPr>
            <w:r w:rsidRPr="009E32C2">
              <w:rPr>
                <w:rFonts w:ascii="Times New Roman" w:eastAsiaTheme="majorEastAsia" w:hAnsi="Times New Roman" w:cs="Times New Roman"/>
                <w:b/>
                <w:color w:val="000000"/>
                <w:spacing w:val="20"/>
                <w:kern w:val="0"/>
                <w:szCs w:val="24"/>
              </w:rPr>
              <w:t>議題及內容</w:t>
            </w:r>
          </w:p>
        </w:tc>
        <w:tc>
          <w:tcPr>
            <w:tcW w:w="2856" w:type="dxa"/>
          </w:tcPr>
          <w:p w:rsidR="00742677" w:rsidRPr="009E32C2" w:rsidRDefault="00742677" w:rsidP="005E2E50">
            <w:pPr>
              <w:snapToGrid w:val="0"/>
              <w:jc w:val="center"/>
              <w:rPr>
                <w:rFonts w:ascii="Times New Roman" w:eastAsiaTheme="majorEastAsia" w:hAnsi="Times New Roman" w:cs="Times New Roman"/>
                <w:b/>
                <w:color w:val="000000"/>
                <w:spacing w:val="20"/>
                <w:kern w:val="0"/>
                <w:szCs w:val="24"/>
              </w:rPr>
            </w:pPr>
            <w:r w:rsidRPr="009E32C2">
              <w:rPr>
                <w:rFonts w:ascii="Times New Roman" w:eastAsiaTheme="majorEastAsia" w:hAnsi="Times New Roman" w:cs="Times New Roman"/>
                <w:b/>
                <w:color w:val="000000"/>
                <w:spacing w:val="20"/>
                <w:kern w:val="0"/>
                <w:szCs w:val="24"/>
              </w:rPr>
              <w:t>講者</w:t>
            </w:r>
          </w:p>
        </w:tc>
      </w:tr>
      <w:tr w:rsidR="009E32C2" w:rsidRPr="009E32C2" w:rsidTr="001D7FDC">
        <w:trPr>
          <w:trHeight w:val="510"/>
        </w:trPr>
        <w:tc>
          <w:tcPr>
            <w:tcW w:w="6550" w:type="dxa"/>
          </w:tcPr>
          <w:p w:rsidR="009E32C2" w:rsidRDefault="009E32C2" w:rsidP="002E7150">
            <w:pPr>
              <w:snapToGrid w:val="0"/>
              <w:jc w:val="both"/>
              <w:rPr>
                <w:rFonts w:ascii="Times New Roman" w:eastAsia="新細明體" w:hAnsi="Times New Roman" w:cs="Times New Roman"/>
                <w:b/>
                <w:color w:val="000000"/>
                <w:kern w:val="0"/>
                <w:szCs w:val="24"/>
              </w:rPr>
            </w:pPr>
            <w:r w:rsidRPr="009E32C2">
              <w:rPr>
                <w:rFonts w:ascii="Times New Roman" w:eastAsia="新細明體" w:hAnsi="Times New Roman" w:cs="Times New Roman" w:hint="eastAsia"/>
                <w:b/>
                <w:color w:val="000000"/>
                <w:kern w:val="0"/>
                <w:szCs w:val="24"/>
              </w:rPr>
              <w:t>（一）　各地人才大戰下的觀察與思考</w:t>
            </w:r>
          </w:p>
          <w:p w:rsidR="009E32C2" w:rsidRPr="009E32C2" w:rsidRDefault="009E32C2" w:rsidP="002E7150">
            <w:pPr>
              <w:snapToGrid w:val="0"/>
              <w:jc w:val="both"/>
              <w:rPr>
                <w:rFonts w:ascii="Times New Roman" w:eastAsia="新細明體" w:hAnsi="Times New Roman" w:cs="Times New Roman"/>
                <w:b/>
                <w:color w:val="000000"/>
                <w:kern w:val="0"/>
                <w:szCs w:val="24"/>
              </w:rPr>
            </w:pPr>
          </w:p>
          <w:p w:rsidR="009E32C2" w:rsidRPr="009E32C2" w:rsidRDefault="009E32C2" w:rsidP="002E7150">
            <w:pPr>
              <w:snapToGrid w:val="0"/>
              <w:jc w:val="both"/>
              <w:rPr>
                <w:rFonts w:ascii="Times New Roman" w:eastAsia="新細明體" w:hAnsi="Times New Roman" w:cs="Times New Roman"/>
                <w:color w:val="000000"/>
                <w:kern w:val="0"/>
                <w:szCs w:val="24"/>
              </w:rPr>
            </w:pPr>
            <w:r w:rsidRPr="009E32C2">
              <w:rPr>
                <w:rFonts w:asciiTheme="majorEastAsia" w:eastAsiaTheme="majorEastAsia" w:hAnsiTheme="majorEastAsia" w:cs="Times New Roman" w:hint="eastAsia"/>
                <w:color w:val="000000"/>
                <w:spacing w:val="20"/>
                <w:kern w:val="0"/>
              </w:rPr>
              <w:t>目前各大城市紛紛從戶籍、住房及生活補貼、收入和就業創業補貼等方面推出優惠政策和計畫，以期「廣栽梧桐，爭引鳳凰」。金杜</w:t>
            </w:r>
            <w:r w:rsidR="009F6B44" w:rsidRPr="009F6B44">
              <w:rPr>
                <w:rFonts w:asciiTheme="majorEastAsia" w:eastAsiaTheme="majorEastAsia" w:hAnsiTheme="majorEastAsia" w:cs="Times New Roman" w:hint="eastAsia"/>
                <w:color w:val="000000"/>
                <w:spacing w:val="20"/>
                <w:kern w:val="0"/>
              </w:rPr>
              <w:t>律師事務所</w:t>
            </w:r>
            <w:r w:rsidRPr="009E32C2">
              <w:rPr>
                <w:rFonts w:asciiTheme="majorEastAsia" w:eastAsiaTheme="majorEastAsia" w:hAnsiTheme="majorEastAsia" w:cs="Times New Roman" w:hint="eastAsia"/>
                <w:color w:val="000000"/>
                <w:spacing w:val="20"/>
                <w:kern w:val="0"/>
              </w:rPr>
              <w:t>將對2017年底至今北京、上海、廣州、深圳、武漢及成都六地的人才吸引政策亮點進行梳理，以助企業實現「聚天下英才而用之」，幫助港資企業</w:t>
            </w:r>
            <w:r>
              <w:rPr>
                <w:rFonts w:asciiTheme="majorEastAsia" w:eastAsiaTheme="majorEastAsia" w:hAnsiTheme="majorEastAsia" w:cs="Times New Roman" w:hint="eastAsia"/>
                <w:color w:val="000000"/>
                <w:spacing w:val="20"/>
                <w:kern w:val="0"/>
                <w:lang w:eastAsia="zh-HK"/>
              </w:rPr>
              <w:t>了</w:t>
            </w:r>
            <w:r w:rsidRPr="009E32C2">
              <w:rPr>
                <w:rFonts w:asciiTheme="majorEastAsia" w:eastAsiaTheme="majorEastAsia" w:hAnsiTheme="majorEastAsia" w:cs="Times New Roman" w:hint="eastAsia"/>
                <w:color w:val="000000"/>
                <w:spacing w:val="20"/>
                <w:kern w:val="0"/>
              </w:rPr>
              <w:t>解、掌握各地的人才新政，制定、完善企業自身的人才吸引政策。</w:t>
            </w:r>
          </w:p>
          <w:p w:rsidR="009E32C2" w:rsidRPr="009E32C2" w:rsidRDefault="009E32C2" w:rsidP="002E7150">
            <w:pPr>
              <w:snapToGrid w:val="0"/>
              <w:jc w:val="both"/>
              <w:rPr>
                <w:rFonts w:ascii="Times New Roman" w:eastAsia="新細明體" w:hAnsi="Times New Roman" w:cs="Times New Roman"/>
                <w:color w:val="000000"/>
                <w:kern w:val="0"/>
                <w:szCs w:val="24"/>
              </w:rPr>
            </w:pPr>
          </w:p>
        </w:tc>
        <w:tc>
          <w:tcPr>
            <w:tcW w:w="2856" w:type="dxa"/>
            <w:vMerge w:val="restart"/>
          </w:tcPr>
          <w:p w:rsidR="009E32C2" w:rsidRPr="001D7FDC" w:rsidRDefault="0012619A" w:rsidP="0012619A">
            <w:pPr>
              <w:snapToGrid w:val="0"/>
              <w:rPr>
                <w:rFonts w:ascii="Times New Roman" w:eastAsia="新細明體" w:hAnsi="Times New Roman" w:cs="Times New Roman"/>
                <w:b/>
                <w:color w:val="000000"/>
                <w:kern w:val="0"/>
                <w:szCs w:val="24"/>
              </w:rPr>
            </w:pPr>
            <w:r w:rsidRPr="0012619A">
              <w:rPr>
                <w:rFonts w:ascii="Times New Roman" w:eastAsia="新細明體" w:hAnsi="Times New Roman" w:cs="Times New Roman" w:hint="eastAsia"/>
                <w:b/>
                <w:color w:val="000000"/>
                <w:kern w:val="0"/>
                <w:szCs w:val="24"/>
              </w:rPr>
              <w:t>姜俊祿</w:t>
            </w:r>
            <w:r w:rsidR="001D7FDC" w:rsidRPr="001D7FDC">
              <w:rPr>
                <w:rFonts w:ascii="Times New Roman" w:eastAsia="新細明體" w:hAnsi="Times New Roman" w:cs="Times New Roman" w:hint="eastAsia"/>
                <w:b/>
                <w:color w:val="000000"/>
                <w:kern w:val="0"/>
                <w:szCs w:val="24"/>
              </w:rPr>
              <w:t>律師</w:t>
            </w:r>
          </w:p>
          <w:p w:rsidR="0079212A" w:rsidRDefault="009E32C2" w:rsidP="0079212A">
            <w:pPr>
              <w:snapToGrid w:val="0"/>
              <w:rPr>
                <w:rFonts w:ascii="SimSun" w:eastAsia="SimSun" w:hAnsi="SimSun" w:cs="Times New Roman"/>
                <w:color w:val="000000"/>
                <w:kern w:val="0"/>
                <w:szCs w:val="24"/>
              </w:rPr>
            </w:pPr>
            <w:r w:rsidRPr="009E32C2">
              <w:rPr>
                <w:rFonts w:ascii="Times New Roman" w:eastAsia="新細明體" w:hAnsi="Times New Roman" w:cs="Times New Roman" w:hint="eastAsia"/>
                <w:color w:val="000000"/>
                <w:kern w:val="0"/>
                <w:szCs w:val="24"/>
              </w:rPr>
              <w:t>北京市金杜律師事務所合夥人、勞動部負責人</w:t>
            </w:r>
            <w:r w:rsidR="00063926">
              <w:rPr>
                <w:rFonts w:ascii="SimSun" w:eastAsia="SimSun" w:hAnsi="SimSun" w:cs="Times New Roman" w:hint="eastAsia"/>
                <w:color w:val="000000"/>
                <w:kern w:val="0"/>
                <w:szCs w:val="24"/>
              </w:rPr>
              <w:t>。</w:t>
            </w:r>
          </w:p>
          <w:p w:rsidR="00570B11" w:rsidRDefault="00570B11" w:rsidP="00063926">
            <w:pPr>
              <w:snapToGrid w:val="0"/>
              <w:rPr>
                <w:rFonts w:ascii="Times New Roman" w:eastAsia="新細明體" w:hAnsi="Times New Roman" w:cs="Times New Roman"/>
                <w:color w:val="000000"/>
                <w:kern w:val="0"/>
                <w:sz w:val="22"/>
                <w:szCs w:val="24"/>
              </w:rPr>
            </w:pPr>
          </w:p>
          <w:p w:rsidR="009E32C2" w:rsidRPr="00A50F34" w:rsidRDefault="001D7FDC" w:rsidP="00063926">
            <w:pPr>
              <w:snapToGrid w:val="0"/>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姜</w:t>
            </w:r>
            <w:r w:rsidRPr="001D7FDC">
              <w:rPr>
                <w:rFonts w:ascii="Times New Roman" w:eastAsia="新細明體" w:hAnsi="Times New Roman" w:cs="Times New Roman" w:hint="eastAsia"/>
                <w:color w:val="000000"/>
                <w:kern w:val="0"/>
                <w:szCs w:val="24"/>
              </w:rPr>
              <w:t>律師</w:t>
            </w:r>
            <w:r w:rsidR="00570B11" w:rsidRPr="001D7FDC">
              <w:rPr>
                <w:rFonts w:ascii="Times New Roman" w:eastAsia="新細明體" w:hAnsi="Times New Roman" w:cs="Times New Roman" w:hint="eastAsia"/>
                <w:color w:val="000000"/>
                <w:kern w:val="0"/>
                <w:szCs w:val="24"/>
              </w:rPr>
              <w:t>是</w:t>
            </w:r>
            <w:r w:rsidR="00063926" w:rsidRPr="001D7FDC">
              <w:rPr>
                <w:rFonts w:ascii="Times New Roman" w:eastAsia="新細明體" w:hAnsi="Times New Roman" w:cs="Times New Roman" w:hint="eastAsia"/>
                <w:color w:val="000000"/>
                <w:kern w:val="0"/>
                <w:szCs w:val="24"/>
              </w:rPr>
              <w:t>中國首批勞動法博士學位獲得者，長期從事勞動法、工會法及社會保障法的實務研究，對國際勞工法律和中國勞動法有系統考察，對中國勞動法、工會法及社會保障法的立法、執法及實務運用均有全面的瞭解及深刻的理解</w:t>
            </w:r>
            <w:r w:rsidR="00063926" w:rsidRPr="001D7FDC">
              <w:rPr>
                <w:rFonts w:ascii="SimSun" w:eastAsia="SimSun" w:hAnsi="SimSun" w:cs="Times New Roman" w:hint="eastAsia"/>
                <w:color w:val="000000"/>
                <w:kern w:val="0"/>
                <w:szCs w:val="24"/>
              </w:rPr>
              <w:t>；</w:t>
            </w:r>
            <w:r w:rsidR="00A50F34" w:rsidRPr="001D7FDC">
              <w:rPr>
                <w:rFonts w:ascii="Times New Roman" w:eastAsia="新細明體" w:hAnsi="Times New Roman" w:cs="Times New Roman" w:hint="eastAsia"/>
                <w:color w:val="000000"/>
                <w:kern w:val="0"/>
                <w:szCs w:val="24"/>
              </w:rPr>
              <w:t>曾為許多跨國公司和中國大型和特大型企業提供關於勞動法的諮詢意見。</w:t>
            </w:r>
          </w:p>
        </w:tc>
      </w:tr>
      <w:tr w:rsidR="009E32C2" w:rsidRPr="009E32C2" w:rsidTr="001D7FDC">
        <w:trPr>
          <w:trHeight w:val="510"/>
        </w:trPr>
        <w:tc>
          <w:tcPr>
            <w:tcW w:w="6550" w:type="dxa"/>
          </w:tcPr>
          <w:p w:rsidR="009E32C2" w:rsidRDefault="009E32C2" w:rsidP="002E7150">
            <w:pPr>
              <w:snapToGrid w:val="0"/>
              <w:jc w:val="both"/>
              <w:rPr>
                <w:rFonts w:ascii="Times New Roman" w:eastAsia="新細明體" w:hAnsi="Times New Roman" w:cs="Times New Roman"/>
                <w:b/>
                <w:color w:val="000000"/>
                <w:kern w:val="0"/>
                <w:szCs w:val="24"/>
              </w:rPr>
            </w:pPr>
            <w:r w:rsidRPr="009E32C2">
              <w:rPr>
                <w:rFonts w:ascii="Times New Roman" w:eastAsia="新細明體" w:hAnsi="Times New Roman" w:cs="Times New Roman" w:hint="eastAsia"/>
                <w:b/>
                <w:color w:val="000000"/>
                <w:kern w:val="0"/>
                <w:szCs w:val="24"/>
              </w:rPr>
              <w:t>（二）　年度勞動法案例分享</w:t>
            </w:r>
          </w:p>
          <w:p w:rsidR="009E32C2" w:rsidRPr="009E32C2" w:rsidRDefault="009E32C2" w:rsidP="002E7150">
            <w:pPr>
              <w:snapToGrid w:val="0"/>
              <w:jc w:val="both"/>
              <w:rPr>
                <w:rFonts w:ascii="Times New Roman" w:eastAsia="新細明體" w:hAnsi="Times New Roman" w:cs="Times New Roman"/>
                <w:b/>
                <w:color w:val="000000"/>
                <w:kern w:val="0"/>
                <w:szCs w:val="24"/>
              </w:rPr>
            </w:pPr>
          </w:p>
          <w:p w:rsidR="009E32C2" w:rsidRPr="009E32C2" w:rsidRDefault="009E32C2" w:rsidP="002E7150">
            <w:pPr>
              <w:snapToGrid w:val="0"/>
              <w:jc w:val="both"/>
              <w:rPr>
                <w:rFonts w:ascii="Times New Roman" w:eastAsia="新細明體" w:hAnsi="Times New Roman" w:cs="Times New Roman"/>
                <w:color w:val="000000"/>
                <w:kern w:val="0"/>
                <w:szCs w:val="24"/>
              </w:rPr>
            </w:pPr>
            <w:r w:rsidRPr="009E32C2">
              <w:rPr>
                <w:rFonts w:asciiTheme="majorEastAsia" w:eastAsiaTheme="majorEastAsia" w:hAnsiTheme="majorEastAsia" w:cs="Times New Roman" w:hint="eastAsia"/>
                <w:color w:val="000000"/>
                <w:spacing w:val="20"/>
                <w:kern w:val="0"/>
              </w:rPr>
              <w:t>近年來，隨著勞動者維權意識的加強，勞動爭議案件數量逐年增長。金杜律師事務所將結合典型或熱點的勞動爭議案例，就企業關注的競業限制義務、商業賄賂案件處理等用工管理問題及勞動爭議的裁審實踐觀點進行解讀與分享，幫助企業了解內地人力資源管理的法律風險和合規路徑。</w:t>
            </w:r>
          </w:p>
          <w:p w:rsidR="009E32C2" w:rsidRPr="009E32C2" w:rsidRDefault="009E32C2" w:rsidP="002E7150">
            <w:pPr>
              <w:snapToGrid w:val="0"/>
              <w:jc w:val="both"/>
              <w:rPr>
                <w:rFonts w:ascii="Times New Roman" w:eastAsia="新細明體" w:hAnsi="Times New Roman" w:cs="Times New Roman"/>
                <w:color w:val="000000"/>
                <w:kern w:val="0"/>
                <w:szCs w:val="24"/>
              </w:rPr>
            </w:pPr>
          </w:p>
        </w:tc>
        <w:tc>
          <w:tcPr>
            <w:tcW w:w="2856" w:type="dxa"/>
            <w:vMerge/>
          </w:tcPr>
          <w:p w:rsidR="009E32C2" w:rsidRPr="009E32C2" w:rsidRDefault="009E32C2" w:rsidP="00E67792">
            <w:pPr>
              <w:snapToGrid w:val="0"/>
              <w:rPr>
                <w:rFonts w:ascii="Times New Roman" w:eastAsia="新細明體" w:hAnsi="Times New Roman" w:cs="Times New Roman"/>
                <w:color w:val="000000"/>
                <w:kern w:val="0"/>
                <w:szCs w:val="24"/>
              </w:rPr>
            </w:pPr>
          </w:p>
        </w:tc>
      </w:tr>
    </w:tbl>
    <w:p w:rsidR="005861E2" w:rsidRPr="0008274E" w:rsidRDefault="00394239" w:rsidP="00ED7146">
      <w:pPr>
        <w:snapToGrid w:val="0"/>
        <w:rPr>
          <w:rFonts w:ascii="Times New Roman" w:eastAsia="新細明體" w:hAnsi="Times New Roman" w:cs="Times New Roman"/>
          <w:spacing w:val="20"/>
          <w:kern w:val="0"/>
          <w:sz w:val="22"/>
        </w:rPr>
      </w:pPr>
      <w:r w:rsidRPr="0008274E">
        <w:rPr>
          <w:rFonts w:ascii="Times New Roman" w:eastAsia="新細明體" w:hAnsi="Times New Roman" w:cs="Times New Roman"/>
          <w:spacing w:val="20"/>
          <w:kern w:val="0"/>
          <w:sz w:val="22"/>
        </w:rPr>
        <w:t xml:space="preserve">                  </w:t>
      </w:r>
      <w:r w:rsidR="00F7219A" w:rsidRPr="0008274E">
        <w:rPr>
          <w:rFonts w:ascii="Times New Roman" w:eastAsia="新細明體" w:hAnsi="Times New Roman" w:cs="Times New Roman"/>
          <w:spacing w:val="20"/>
          <w:kern w:val="0"/>
          <w:sz w:val="22"/>
        </w:rPr>
        <w:t xml:space="preserve">               </w:t>
      </w:r>
      <w:r w:rsidR="005861E2" w:rsidRPr="0008274E">
        <w:rPr>
          <w:rFonts w:ascii="Times New Roman" w:eastAsia="新細明體" w:hAnsi="Times New Roman" w:cs="Times New Roman"/>
          <w:spacing w:val="20"/>
          <w:kern w:val="0"/>
          <w:sz w:val="22"/>
        </w:rPr>
        <w:t xml:space="preserve">                    </w:t>
      </w:r>
    </w:p>
    <w:p w:rsidR="008E732B" w:rsidRDefault="00807FF9" w:rsidP="00AE17F0">
      <w:pPr>
        <w:snapToGrid w:val="0"/>
        <w:rPr>
          <w:rFonts w:ascii="Times New Roman" w:eastAsia="SimSun" w:hAnsi="Times New Roman" w:cs="Times New Roman"/>
          <w:spacing w:val="20"/>
          <w:kern w:val="0"/>
        </w:rPr>
      </w:pPr>
      <w:r w:rsidRPr="007F3EB1">
        <w:rPr>
          <w:rFonts w:ascii="Times New Roman" w:eastAsia="新細明體" w:hAnsi="Times New Roman" w:cs="Times New Roman" w:hint="eastAsia"/>
          <w:spacing w:val="20"/>
          <w:kern w:val="0"/>
        </w:rPr>
        <w:t>有意參加</w:t>
      </w:r>
      <w:r w:rsidR="007F3EB1" w:rsidRPr="007F3EB1">
        <w:rPr>
          <w:rFonts w:ascii="Times New Roman" w:eastAsia="新細明體" w:hAnsi="Times New Roman" w:cs="Times New Roman" w:hint="eastAsia"/>
          <w:spacing w:val="20"/>
          <w:kern w:val="0"/>
        </w:rPr>
        <w:t>專題講座</w:t>
      </w:r>
      <w:r w:rsidRPr="007F3EB1">
        <w:rPr>
          <w:rFonts w:ascii="Times New Roman" w:eastAsia="新細明體" w:hAnsi="Times New Roman" w:cs="Times New Roman" w:hint="eastAsia"/>
          <w:spacing w:val="20"/>
          <w:kern w:val="0"/>
        </w:rPr>
        <w:t>的</w:t>
      </w:r>
      <w:r w:rsidR="007F3EB1" w:rsidRPr="007F3EB1">
        <w:rPr>
          <w:rFonts w:ascii="Times New Roman" w:eastAsia="新細明體" w:hAnsi="Times New Roman" w:cs="Times New Roman" w:hint="eastAsia"/>
          <w:spacing w:val="20"/>
          <w:kern w:val="0"/>
        </w:rPr>
        <w:t>港人和港資企業代表</w:t>
      </w:r>
      <w:r w:rsidR="0061182E" w:rsidRPr="007F3EB1">
        <w:rPr>
          <w:rFonts w:ascii="Times New Roman" w:eastAsia="新細明體" w:hAnsi="Times New Roman" w:cs="Times New Roman" w:hint="eastAsia"/>
          <w:spacing w:val="20"/>
          <w:kern w:val="0"/>
        </w:rPr>
        <w:t>可</w:t>
      </w:r>
      <w:r w:rsidR="00635A79" w:rsidRPr="007F3EB1">
        <w:rPr>
          <w:rFonts w:ascii="Times New Roman" w:eastAsia="新細明體" w:hAnsi="Times New Roman" w:cs="Times New Roman" w:hint="eastAsia"/>
          <w:spacing w:val="20"/>
          <w:kern w:val="0"/>
        </w:rPr>
        <w:t>於</w:t>
      </w:r>
      <w:r w:rsidR="008E732B" w:rsidRPr="007F3EB1">
        <w:rPr>
          <w:rFonts w:ascii="Times New Roman" w:eastAsia="新細明體" w:hAnsi="Times New Roman" w:cs="Times New Roman"/>
          <w:b/>
          <w:spacing w:val="20"/>
          <w:kern w:val="0"/>
          <w:u w:val="single"/>
        </w:rPr>
        <w:t>201</w:t>
      </w:r>
      <w:r w:rsidR="008E732B">
        <w:rPr>
          <w:rFonts w:ascii="Times New Roman" w:eastAsia="SimSun" w:hAnsi="Times New Roman" w:cs="Times New Roman"/>
          <w:b/>
          <w:spacing w:val="20"/>
          <w:kern w:val="0"/>
          <w:u w:val="single"/>
        </w:rPr>
        <w:t>9</w:t>
      </w:r>
      <w:r w:rsidR="00635A79" w:rsidRPr="007F3EB1">
        <w:rPr>
          <w:rFonts w:ascii="Times New Roman" w:eastAsia="新細明體" w:hAnsi="Times New Roman" w:cs="Times New Roman" w:hint="eastAsia"/>
          <w:b/>
          <w:spacing w:val="20"/>
          <w:kern w:val="0"/>
          <w:u w:val="single"/>
        </w:rPr>
        <w:t>年</w:t>
      </w:r>
      <w:r w:rsidR="008E732B">
        <w:rPr>
          <w:rFonts w:ascii="Times New Roman" w:eastAsia="新細明體" w:hAnsi="Times New Roman" w:cs="Times New Roman"/>
          <w:b/>
          <w:spacing w:val="20"/>
          <w:kern w:val="0"/>
          <w:u w:val="single"/>
        </w:rPr>
        <w:t>6</w:t>
      </w:r>
      <w:r w:rsidR="00635A79" w:rsidRPr="007F3EB1">
        <w:rPr>
          <w:rFonts w:ascii="Times New Roman" w:eastAsia="新細明體" w:hAnsi="Times New Roman" w:cs="Times New Roman" w:hint="eastAsia"/>
          <w:b/>
          <w:spacing w:val="20"/>
          <w:kern w:val="0"/>
          <w:u w:val="single"/>
        </w:rPr>
        <w:t>月</w:t>
      </w:r>
      <w:r w:rsidR="003A63F8">
        <w:rPr>
          <w:rFonts w:ascii="Times New Roman" w:eastAsia="新細明體" w:hAnsi="Times New Roman" w:cs="Times New Roman"/>
          <w:b/>
          <w:spacing w:val="20"/>
          <w:kern w:val="0"/>
          <w:u w:val="single"/>
        </w:rPr>
        <w:t>12</w:t>
      </w:r>
      <w:r w:rsidR="00635A79" w:rsidRPr="007F3EB1">
        <w:rPr>
          <w:rFonts w:ascii="Times New Roman" w:eastAsia="新細明體" w:hAnsi="Times New Roman" w:cs="Times New Roman" w:hint="eastAsia"/>
          <w:b/>
          <w:spacing w:val="20"/>
          <w:kern w:val="0"/>
          <w:u w:val="single"/>
        </w:rPr>
        <w:t>日（星期</w:t>
      </w:r>
      <w:r w:rsidR="003A63F8">
        <w:rPr>
          <w:rFonts w:ascii="SimSun" w:eastAsia="SimSun" w:hAnsi="SimSun" w:cs="Times New Roman" w:hint="eastAsia"/>
          <w:b/>
          <w:spacing w:val="20"/>
          <w:kern w:val="0"/>
          <w:u w:val="single"/>
          <w:lang w:eastAsia="zh-CN"/>
        </w:rPr>
        <w:t>三</w:t>
      </w:r>
      <w:r w:rsidR="00635A79" w:rsidRPr="007F3EB1">
        <w:rPr>
          <w:rFonts w:ascii="Times New Roman" w:eastAsia="新細明體" w:hAnsi="Times New Roman" w:cs="Times New Roman" w:hint="eastAsia"/>
          <w:b/>
          <w:spacing w:val="20"/>
          <w:kern w:val="0"/>
          <w:u w:val="single"/>
        </w:rPr>
        <w:t>）</w:t>
      </w:r>
      <w:r w:rsidR="00635A79" w:rsidRPr="007F3EB1">
        <w:rPr>
          <w:rFonts w:ascii="Times New Roman" w:eastAsia="新細明體" w:hAnsi="Times New Roman" w:cs="Times New Roman" w:hint="eastAsia"/>
          <w:spacing w:val="20"/>
          <w:kern w:val="0"/>
        </w:rPr>
        <w:t>或之前</w:t>
      </w:r>
      <w:r w:rsidR="00ED4118" w:rsidRPr="007F3EB1">
        <w:rPr>
          <w:rFonts w:ascii="Times New Roman" w:eastAsia="新細明體" w:hAnsi="Times New Roman" w:cs="Times New Roman" w:hint="eastAsia"/>
          <w:spacing w:val="20"/>
          <w:kern w:val="0"/>
        </w:rPr>
        <w:t>填妥下頁報名表格並電郵至</w:t>
      </w:r>
      <w:r w:rsidR="00ED4118" w:rsidRPr="007F3EB1">
        <w:rPr>
          <w:rFonts w:ascii="Times New Roman" w:eastAsia="新細明體" w:hAnsi="Times New Roman" w:cs="Times New Roman" w:hint="eastAsia"/>
          <w:spacing w:val="20"/>
          <w:kern w:val="0"/>
        </w:rPr>
        <w:t>cqcfang</w:t>
      </w:r>
      <w:r w:rsidR="00ED4118" w:rsidRPr="007F3EB1">
        <w:rPr>
          <w:rFonts w:ascii="Times New Roman" w:eastAsia="新細明體" w:hAnsi="Times New Roman" w:cs="Times New Roman"/>
          <w:spacing w:val="20"/>
          <w:kern w:val="0"/>
        </w:rPr>
        <w:t>@wheto.gov.hk</w:t>
      </w:r>
      <w:r w:rsidR="00ED4118" w:rsidRPr="007F3EB1">
        <w:rPr>
          <w:rFonts w:ascii="Times New Roman" w:eastAsia="新細明體" w:hAnsi="Times New Roman" w:cs="Times New Roman" w:hint="eastAsia"/>
          <w:spacing w:val="20"/>
          <w:kern w:val="0"/>
        </w:rPr>
        <w:t>或傳真至</w:t>
      </w:r>
      <w:r w:rsidR="00ED4118" w:rsidRPr="007F3EB1">
        <w:rPr>
          <w:rFonts w:ascii="Times New Roman" w:eastAsia="新細明體" w:hAnsi="Times New Roman" w:cs="Times New Roman" w:hint="eastAsia"/>
          <w:spacing w:val="20"/>
          <w:kern w:val="0"/>
        </w:rPr>
        <w:t>(027)6560-7301</w:t>
      </w:r>
      <w:r w:rsidR="00ED4118" w:rsidRPr="007F3EB1">
        <w:rPr>
          <w:rFonts w:ascii="Times New Roman" w:eastAsia="新細明體" w:hAnsi="Times New Roman" w:cs="Times New Roman" w:hint="eastAsia"/>
          <w:spacing w:val="20"/>
          <w:kern w:val="0"/>
        </w:rPr>
        <w:t>，亦可透過駐武漢辦官方微信號「</w:t>
      </w:r>
      <w:r w:rsidR="009E32C2">
        <w:rPr>
          <w:rFonts w:ascii="Times New Roman" w:eastAsia="新細明體" w:hAnsi="Times New Roman" w:cs="Times New Roman" w:hint="eastAsia"/>
          <w:spacing w:val="20"/>
          <w:kern w:val="0"/>
        </w:rPr>
        <w:t>HK</w:t>
      </w:r>
      <w:r w:rsidR="00ED4118" w:rsidRPr="007F3EB1">
        <w:rPr>
          <w:rFonts w:ascii="Times New Roman" w:eastAsia="新細明體" w:hAnsi="Times New Roman" w:cs="Times New Roman" w:hint="eastAsia"/>
          <w:spacing w:val="20"/>
          <w:kern w:val="0"/>
        </w:rPr>
        <w:t>WHETO</w:t>
      </w:r>
      <w:r w:rsidR="00ED4118" w:rsidRPr="007F3EB1">
        <w:rPr>
          <w:rFonts w:ascii="Times New Roman" w:eastAsia="新細明體" w:hAnsi="Times New Roman" w:cs="Times New Roman" w:hint="eastAsia"/>
          <w:spacing w:val="20"/>
          <w:kern w:val="0"/>
        </w:rPr>
        <w:t>」報名。如有查詢，請於辦公時間內致電</w:t>
      </w:r>
      <w:r w:rsidR="00ED4118" w:rsidRPr="007F3EB1">
        <w:rPr>
          <w:rFonts w:ascii="Times New Roman" w:eastAsia="新細明體" w:hAnsi="Times New Roman" w:cs="Times New Roman" w:hint="eastAsia"/>
          <w:spacing w:val="20"/>
          <w:kern w:val="0"/>
        </w:rPr>
        <w:t>(027)6560-</w:t>
      </w:r>
      <w:r w:rsidR="003D3F53" w:rsidRPr="007F3EB1">
        <w:rPr>
          <w:rFonts w:ascii="Times New Roman" w:eastAsia="新細明體" w:hAnsi="Times New Roman" w:cs="Times New Roman" w:hint="eastAsia"/>
          <w:spacing w:val="20"/>
          <w:kern w:val="0"/>
        </w:rPr>
        <w:t>734</w:t>
      </w:r>
      <w:r w:rsidR="003D3F53">
        <w:rPr>
          <w:rFonts w:ascii="Times New Roman" w:eastAsia="SimSun" w:hAnsi="Times New Roman" w:cs="Times New Roman" w:hint="eastAsia"/>
          <w:spacing w:val="20"/>
          <w:kern w:val="0"/>
        </w:rPr>
        <w:t>3</w:t>
      </w:r>
      <w:r w:rsidR="00ED4118" w:rsidRPr="007F3EB1">
        <w:rPr>
          <w:rFonts w:ascii="Times New Roman" w:eastAsia="新細明體" w:hAnsi="Times New Roman" w:cs="Times New Roman" w:hint="eastAsia"/>
          <w:spacing w:val="20"/>
          <w:kern w:val="0"/>
        </w:rPr>
        <w:t>向我辦方秋晨</w:t>
      </w:r>
      <w:r w:rsidRPr="007F3EB1">
        <w:rPr>
          <w:rFonts w:ascii="Times New Roman" w:eastAsia="新細明體" w:hAnsi="Times New Roman" w:cs="Times New Roman" w:hint="eastAsia"/>
          <w:spacing w:val="20"/>
          <w:kern w:val="0"/>
        </w:rPr>
        <w:t>女士</w:t>
      </w:r>
      <w:r w:rsidR="009E32C2">
        <w:rPr>
          <w:rFonts w:ascii="Times New Roman" w:eastAsia="新細明體" w:hAnsi="Times New Roman" w:cs="Times New Roman" w:hint="eastAsia"/>
          <w:spacing w:val="20"/>
          <w:kern w:val="0"/>
        </w:rPr>
        <w:t>(</w:t>
      </w:r>
      <w:r w:rsidRPr="007F3EB1">
        <w:rPr>
          <w:rFonts w:ascii="Times New Roman" w:eastAsia="新細明體" w:hAnsi="Times New Roman" w:cs="Times New Roman"/>
          <w:spacing w:val="20"/>
          <w:kern w:val="0"/>
        </w:rPr>
        <w:t xml:space="preserve">Ms. </w:t>
      </w:r>
      <w:r w:rsidR="00ED4118" w:rsidRPr="007F3EB1">
        <w:rPr>
          <w:rFonts w:ascii="Times New Roman" w:eastAsia="新細明體" w:hAnsi="Times New Roman" w:cs="Times New Roman" w:hint="eastAsia"/>
          <w:spacing w:val="20"/>
          <w:kern w:val="0"/>
        </w:rPr>
        <w:t>Cathy FANG</w:t>
      </w:r>
      <w:r w:rsidR="009E32C2">
        <w:rPr>
          <w:rFonts w:ascii="Times New Roman" w:eastAsia="新細明體" w:hAnsi="Times New Roman" w:cs="Times New Roman"/>
          <w:spacing w:val="20"/>
          <w:kern w:val="0"/>
        </w:rPr>
        <w:t>)</w:t>
      </w:r>
      <w:r w:rsidR="00ED4118" w:rsidRPr="007F3EB1">
        <w:rPr>
          <w:rFonts w:ascii="Times New Roman" w:eastAsia="新細明體" w:hAnsi="Times New Roman" w:cs="Times New Roman" w:hint="eastAsia"/>
          <w:spacing w:val="20"/>
          <w:kern w:val="0"/>
        </w:rPr>
        <w:t>查詢</w:t>
      </w:r>
      <w:r w:rsidR="00DB1AE2" w:rsidRPr="007F3EB1">
        <w:rPr>
          <w:rFonts w:ascii="Times New Roman" w:eastAsia="新細明體" w:hAnsi="Times New Roman" w:cs="Times New Roman" w:hint="eastAsia"/>
          <w:spacing w:val="20"/>
          <w:kern w:val="0"/>
        </w:rPr>
        <w:t>。</w:t>
      </w:r>
      <w:r w:rsidR="00401DAC">
        <w:rPr>
          <w:rFonts w:ascii="Times New Roman" w:eastAsia="SimSun" w:hAnsi="Times New Roman" w:cs="Times New Roman" w:hint="eastAsia"/>
          <w:b/>
          <w:spacing w:val="20"/>
          <w:kern w:val="0"/>
          <w:sz w:val="28"/>
        </w:rPr>
        <w:t xml:space="preserve">                    </w:t>
      </w:r>
      <w:r w:rsidR="008E732B">
        <w:rPr>
          <w:rFonts w:ascii="Times New Roman" w:eastAsia="SimSun" w:hAnsi="Times New Roman" w:cs="Times New Roman"/>
          <w:spacing w:val="20"/>
          <w:kern w:val="0"/>
        </w:rPr>
        <w:br w:type="page"/>
      </w:r>
    </w:p>
    <w:p w:rsidR="00B94942" w:rsidRPr="00350862" w:rsidRDefault="00B94942" w:rsidP="00B94942">
      <w:pPr>
        <w:snapToGrid w:val="0"/>
        <w:rPr>
          <w:rFonts w:ascii="Times New Roman" w:hAnsi="Times New Roman" w:cs="Times New Roman"/>
          <w:spacing w:val="20"/>
          <w:kern w:val="0"/>
        </w:rPr>
      </w:pPr>
      <w:r w:rsidRPr="00350862">
        <w:rPr>
          <w:rFonts w:ascii="Times New Roman" w:hAnsi="Times New Roman" w:cs="Times New Roman" w:hint="eastAsia"/>
          <w:spacing w:val="20"/>
          <w:kern w:val="0"/>
        </w:rPr>
        <w:lastRenderedPageBreak/>
        <w:t>致　香港特別行政區政府駐武漢經濟貿易辦事處：</w:t>
      </w:r>
    </w:p>
    <w:p w:rsidR="00B94942" w:rsidRPr="00B94942" w:rsidRDefault="00B94942" w:rsidP="00350862">
      <w:pPr>
        <w:snapToGrid w:val="0"/>
        <w:spacing w:afterLines="50" w:after="180"/>
        <w:ind w:leftChars="236" w:left="566"/>
        <w:rPr>
          <w:rFonts w:ascii="Times New Roman" w:hAnsi="Times New Roman" w:cs="Times New Roman"/>
          <w:b/>
          <w:spacing w:val="20"/>
          <w:kern w:val="0"/>
        </w:rPr>
      </w:pPr>
      <w:r w:rsidRPr="00350862">
        <w:rPr>
          <w:rFonts w:ascii="Times New Roman" w:hAnsi="Times New Roman" w:cs="Times New Roman" w:hint="eastAsia"/>
          <w:spacing w:val="20"/>
          <w:kern w:val="0"/>
        </w:rPr>
        <w:t>（電郵：</w:t>
      </w:r>
      <w:r w:rsidRPr="00350862">
        <w:rPr>
          <w:rFonts w:ascii="Times New Roman" w:hAnsi="Times New Roman" w:cs="Times New Roman"/>
          <w:spacing w:val="20"/>
          <w:kern w:val="0"/>
        </w:rPr>
        <w:t>cqcfang@wheto.gov.hk</w:t>
      </w:r>
      <w:r w:rsidRPr="00350862">
        <w:rPr>
          <w:rFonts w:ascii="Times New Roman" w:hAnsi="Times New Roman" w:cs="Times New Roman" w:hint="eastAsia"/>
          <w:spacing w:val="20"/>
          <w:kern w:val="0"/>
        </w:rPr>
        <w:t>；傳真</w:t>
      </w:r>
      <w:r w:rsidRPr="00350862">
        <w:rPr>
          <w:rFonts w:ascii="Times New Roman" w:hAnsi="Times New Roman" w:cs="Times New Roman" w:hint="eastAsia"/>
          <w:spacing w:val="20"/>
          <w:kern w:val="0"/>
        </w:rPr>
        <w:t>(027)6560-7301</w:t>
      </w:r>
      <w:r w:rsidRPr="00350862">
        <w:rPr>
          <w:rFonts w:ascii="Times New Roman" w:hAnsi="Times New Roman" w:cs="Times New Roman" w:hint="eastAsia"/>
          <w:spacing w:val="20"/>
          <w:kern w:val="0"/>
        </w:rPr>
        <w:t>）</w:t>
      </w:r>
    </w:p>
    <w:p w:rsidR="0008274E" w:rsidRPr="0008274E" w:rsidRDefault="008E732B" w:rsidP="00401DAC">
      <w:pPr>
        <w:snapToGrid w:val="0"/>
        <w:jc w:val="center"/>
        <w:rPr>
          <w:rFonts w:ascii="Times New Roman" w:hAnsi="Times New Roman" w:cs="Times New Roman"/>
          <w:b/>
          <w:spacing w:val="20"/>
          <w:kern w:val="0"/>
          <w:sz w:val="28"/>
        </w:rPr>
      </w:pPr>
      <w:r w:rsidRPr="0008274E">
        <w:rPr>
          <w:rFonts w:ascii="Times New Roman" w:hAnsi="Times New Roman" w:cs="Times New Roman"/>
          <w:b/>
          <w:spacing w:val="20"/>
          <w:kern w:val="0"/>
          <w:sz w:val="28"/>
        </w:rPr>
        <w:t>201</w:t>
      </w:r>
      <w:r>
        <w:rPr>
          <w:rFonts w:ascii="Times New Roman" w:hAnsi="Times New Roman" w:cs="Times New Roman"/>
          <w:b/>
          <w:spacing w:val="20"/>
          <w:kern w:val="0"/>
          <w:sz w:val="28"/>
        </w:rPr>
        <w:t>9</w:t>
      </w:r>
      <w:r w:rsidR="0008274E" w:rsidRPr="0008274E">
        <w:rPr>
          <w:rFonts w:ascii="Times New Roman" w:hAnsi="Times New Roman" w:cs="Times New Roman"/>
          <w:b/>
          <w:spacing w:val="20"/>
          <w:kern w:val="0"/>
          <w:sz w:val="28"/>
        </w:rPr>
        <w:t>年</w:t>
      </w:r>
      <w:r>
        <w:rPr>
          <w:rFonts w:ascii="Times New Roman" w:hAnsi="Times New Roman" w:cs="Times New Roman"/>
          <w:b/>
          <w:spacing w:val="20"/>
          <w:kern w:val="0"/>
          <w:sz w:val="28"/>
        </w:rPr>
        <w:t>6</w:t>
      </w:r>
      <w:r w:rsidR="0008274E" w:rsidRPr="0008274E">
        <w:rPr>
          <w:rFonts w:ascii="Times New Roman" w:hAnsi="Times New Roman" w:cs="Times New Roman"/>
          <w:b/>
          <w:spacing w:val="20"/>
          <w:kern w:val="0"/>
          <w:sz w:val="28"/>
        </w:rPr>
        <w:t>月</w:t>
      </w:r>
      <w:r>
        <w:rPr>
          <w:rFonts w:ascii="Times New Roman" w:hAnsi="Times New Roman" w:cs="Times New Roman"/>
          <w:b/>
          <w:spacing w:val="20"/>
          <w:kern w:val="0"/>
          <w:sz w:val="28"/>
        </w:rPr>
        <w:t>19</w:t>
      </w:r>
      <w:r w:rsidR="0008274E" w:rsidRPr="0008274E">
        <w:rPr>
          <w:rFonts w:ascii="Times New Roman" w:hAnsi="Times New Roman" w:cs="Times New Roman"/>
          <w:b/>
          <w:spacing w:val="20"/>
          <w:kern w:val="0"/>
          <w:sz w:val="28"/>
        </w:rPr>
        <w:t>日</w:t>
      </w:r>
    </w:p>
    <w:p w:rsidR="00B1406E" w:rsidRPr="0008274E" w:rsidRDefault="008E732B" w:rsidP="00401DAC">
      <w:pPr>
        <w:snapToGrid w:val="0"/>
        <w:jc w:val="center"/>
        <w:rPr>
          <w:rFonts w:ascii="Times New Roman" w:eastAsia="SimSun" w:hAnsi="Times New Roman" w:cs="Times New Roman"/>
          <w:b/>
          <w:spacing w:val="20"/>
          <w:kern w:val="0"/>
          <w:sz w:val="28"/>
        </w:rPr>
      </w:pPr>
      <w:r w:rsidRPr="006806E9">
        <w:rPr>
          <w:rFonts w:asciiTheme="minorEastAsia" w:eastAsia="新細明體" w:hAnsiTheme="minorEastAsia" w:cs="Times New Roman" w:hint="eastAsia"/>
          <w:b/>
          <w:spacing w:val="20"/>
          <w:kern w:val="0"/>
          <w:sz w:val="28"/>
        </w:rPr>
        <w:t>人力資源及勞動法專題講座</w:t>
      </w:r>
    </w:p>
    <w:p w:rsidR="005861E2" w:rsidRDefault="00807FF9" w:rsidP="00C472CC">
      <w:pPr>
        <w:snapToGrid w:val="0"/>
        <w:spacing w:afterLines="100" w:after="360"/>
        <w:jc w:val="center"/>
        <w:rPr>
          <w:rFonts w:ascii="Times New Roman" w:hAnsi="Times New Roman" w:cs="Times New Roman"/>
          <w:b/>
          <w:spacing w:val="20"/>
          <w:kern w:val="0"/>
          <w:sz w:val="28"/>
        </w:rPr>
      </w:pPr>
      <w:r w:rsidRPr="0008274E">
        <w:rPr>
          <w:rFonts w:ascii="Times New Roman" w:hAnsi="Times New Roman" w:cs="Times New Roman"/>
          <w:b/>
          <w:spacing w:val="20"/>
          <w:kern w:val="0"/>
          <w:sz w:val="28"/>
        </w:rPr>
        <w:t>報名表格</w:t>
      </w:r>
    </w:p>
    <w:p w:rsidR="00D37A27" w:rsidRPr="004B5F52" w:rsidRDefault="00D37A27" w:rsidP="00D37A27">
      <w:pPr>
        <w:snapToGrid w:val="0"/>
        <w:rPr>
          <w:rFonts w:ascii="Times New Roman" w:hAnsi="Times New Roman" w:cs="Times New Roman"/>
          <w:b/>
          <w:spacing w:val="20"/>
          <w:kern w:val="0"/>
          <w:sz w:val="26"/>
          <w:szCs w:val="26"/>
          <w:u w:val="single"/>
        </w:rPr>
      </w:pPr>
      <w:r w:rsidRPr="004B5F52">
        <w:rPr>
          <w:rFonts w:ascii="Times New Roman" w:hAnsi="Times New Roman" w:cs="Times New Roman" w:hint="eastAsia"/>
          <w:b/>
          <w:spacing w:val="20"/>
          <w:kern w:val="0"/>
          <w:sz w:val="26"/>
          <w:szCs w:val="26"/>
          <w:u w:val="single"/>
        </w:rPr>
        <w:t>參加者資料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3402"/>
        <w:gridCol w:w="1276"/>
        <w:gridCol w:w="2544"/>
      </w:tblGrid>
      <w:tr w:rsidR="00D37A27" w:rsidRPr="00D37A27" w:rsidTr="00B94942">
        <w:trPr>
          <w:trHeight w:val="397"/>
        </w:trPr>
        <w:tc>
          <w:tcPr>
            <w:tcW w:w="138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D37A27">
              <w:rPr>
                <w:rFonts w:asciiTheme="majorEastAsia" w:eastAsiaTheme="majorEastAsia" w:hAnsiTheme="majorEastAsia" w:cs="Times New Roman" w:hint="eastAsia"/>
                <w:b/>
                <w:color w:val="000000"/>
                <w:spacing w:val="20"/>
                <w:kern w:val="0"/>
                <w:sz w:val="26"/>
                <w:szCs w:val="26"/>
              </w:rPr>
              <w:t>參加者1</w:t>
            </w:r>
          </w:p>
        </w:tc>
        <w:tc>
          <w:tcPr>
            <w:tcW w:w="113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姓名：</w:t>
            </w:r>
          </w:p>
        </w:tc>
        <w:tc>
          <w:tcPr>
            <w:tcW w:w="3402" w:type="dxa"/>
            <w:tcBorders>
              <w:bottom w:val="single" w:sz="4" w:space="0" w:color="auto"/>
            </w:tcBorders>
            <w:vAlign w:val="bottom"/>
          </w:tcPr>
          <w:p w:rsidR="00D37A27" w:rsidRPr="00D37A27" w:rsidRDefault="00D37A27"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先生</w:t>
            </w: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女士</w:t>
            </w:r>
            <w:r w:rsidRPr="00D37A27">
              <w:rPr>
                <w:rFonts w:asciiTheme="majorEastAsia" w:eastAsiaTheme="majorEastAsia" w:hAnsiTheme="majorEastAsia" w:cs="Times New Roman"/>
                <w:color w:val="000000"/>
                <w:spacing w:val="20"/>
                <w:kern w:val="0"/>
                <w:sz w:val="20"/>
                <w:szCs w:val="26"/>
              </w:rPr>
              <w:t>*)</w:t>
            </w:r>
          </w:p>
        </w:tc>
        <w:tc>
          <w:tcPr>
            <w:tcW w:w="1276"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職位：</w:t>
            </w:r>
          </w:p>
        </w:tc>
        <w:tc>
          <w:tcPr>
            <w:tcW w:w="2544"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38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D37A27">
              <w:rPr>
                <w:rFonts w:asciiTheme="majorEastAsia" w:eastAsiaTheme="majorEastAsia" w:hAnsiTheme="majorEastAsia" w:cs="Times New Roman" w:hint="eastAsia"/>
                <w:b/>
                <w:color w:val="000000"/>
                <w:spacing w:val="20"/>
                <w:kern w:val="0"/>
                <w:sz w:val="26"/>
                <w:szCs w:val="26"/>
              </w:rPr>
              <w:t>參加者2</w:t>
            </w:r>
          </w:p>
        </w:tc>
        <w:tc>
          <w:tcPr>
            <w:tcW w:w="113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姓名：</w:t>
            </w:r>
          </w:p>
        </w:tc>
        <w:tc>
          <w:tcPr>
            <w:tcW w:w="3402"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先生</w:t>
            </w: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女士</w:t>
            </w:r>
            <w:r w:rsidRPr="00D37A27">
              <w:rPr>
                <w:rFonts w:asciiTheme="majorEastAsia" w:eastAsiaTheme="majorEastAsia" w:hAnsiTheme="majorEastAsia" w:cs="Times New Roman"/>
                <w:color w:val="000000"/>
                <w:spacing w:val="20"/>
                <w:kern w:val="0"/>
                <w:sz w:val="20"/>
                <w:szCs w:val="26"/>
              </w:rPr>
              <w:t>*)</w:t>
            </w:r>
          </w:p>
        </w:tc>
        <w:tc>
          <w:tcPr>
            <w:tcW w:w="1276"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38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D37A27">
              <w:rPr>
                <w:rFonts w:asciiTheme="majorEastAsia" w:eastAsiaTheme="majorEastAsia" w:hAnsiTheme="majorEastAsia" w:cs="Times New Roman" w:hint="eastAsia"/>
                <w:b/>
                <w:color w:val="000000"/>
                <w:spacing w:val="20"/>
                <w:kern w:val="0"/>
                <w:sz w:val="26"/>
                <w:szCs w:val="26"/>
              </w:rPr>
              <w:t>參加者3</w:t>
            </w:r>
          </w:p>
        </w:tc>
        <w:tc>
          <w:tcPr>
            <w:tcW w:w="1134"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姓名：</w:t>
            </w:r>
          </w:p>
        </w:tc>
        <w:tc>
          <w:tcPr>
            <w:tcW w:w="3402"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先生</w:t>
            </w: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女士</w:t>
            </w:r>
            <w:r w:rsidRPr="00D37A27">
              <w:rPr>
                <w:rFonts w:asciiTheme="majorEastAsia" w:eastAsiaTheme="majorEastAsia" w:hAnsiTheme="majorEastAsia" w:cs="Times New Roman"/>
                <w:color w:val="000000"/>
                <w:spacing w:val="20"/>
                <w:kern w:val="0"/>
                <w:sz w:val="20"/>
                <w:szCs w:val="26"/>
              </w:rPr>
              <w:t>*)</w:t>
            </w:r>
          </w:p>
        </w:tc>
        <w:tc>
          <w:tcPr>
            <w:tcW w:w="1276"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職位：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5920" w:type="dxa"/>
            <w:gridSpan w:val="3"/>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港資企業／機構／就讀學校名稱（如適用）：</w:t>
            </w:r>
          </w:p>
        </w:tc>
        <w:tc>
          <w:tcPr>
            <w:tcW w:w="3820" w:type="dxa"/>
            <w:gridSpan w:val="2"/>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D37A27" w:rsidRPr="004B5F52" w:rsidRDefault="00D37A27"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4B5F52">
        <w:rPr>
          <w:rFonts w:asciiTheme="majorEastAsia" w:eastAsiaTheme="majorEastAsia" w:hAnsiTheme="majorEastAsia" w:cs="Times New Roman" w:hint="eastAsia"/>
          <w:b/>
          <w:color w:val="000000"/>
          <w:spacing w:val="20"/>
          <w:kern w:val="0"/>
          <w:sz w:val="26"/>
          <w:szCs w:val="26"/>
          <w:u w:val="single"/>
        </w:rPr>
        <w:t>聯絡人資料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74"/>
        <w:gridCol w:w="1731"/>
        <w:gridCol w:w="3026"/>
      </w:tblGrid>
      <w:tr w:rsidR="00D37A27" w:rsidRPr="00D37A27" w:rsidTr="00B94942">
        <w:trPr>
          <w:trHeight w:val="397"/>
        </w:trPr>
        <w:tc>
          <w:tcPr>
            <w:tcW w:w="1101"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姓名：</w:t>
            </w:r>
          </w:p>
        </w:tc>
        <w:tc>
          <w:tcPr>
            <w:tcW w:w="3769" w:type="dxa"/>
            <w:tcBorders>
              <w:bottom w:val="single" w:sz="4" w:space="0" w:color="auto"/>
            </w:tcBorders>
            <w:vAlign w:val="bottom"/>
          </w:tcPr>
          <w:p w:rsidR="00D37A27" w:rsidRPr="00D37A27" w:rsidRDefault="00D37A27" w:rsidP="00D37A27">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先生</w:t>
            </w:r>
            <w:r w:rsidRPr="00D37A27">
              <w:rPr>
                <w:rFonts w:asciiTheme="majorEastAsia" w:eastAsiaTheme="majorEastAsia" w:hAnsiTheme="majorEastAsia" w:cs="Times New Roman"/>
                <w:color w:val="000000"/>
                <w:spacing w:val="20"/>
                <w:kern w:val="0"/>
                <w:sz w:val="20"/>
                <w:szCs w:val="26"/>
              </w:rPr>
              <w:t>/</w:t>
            </w:r>
            <w:r w:rsidRPr="00D37A27">
              <w:rPr>
                <w:rFonts w:asciiTheme="majorEastAsia" w:eastAsiaTheme="majorEastAsia" w:hAnsiTheme="majorEastAsia" w:cs="Times New Roman" w:hint="eastAsia"/>
                <w:color w:val="000000"/>
                <w:spacing w:val="20"/>
                <w:kern w:val="0"/>
                <w:sz w:val="20"/>
                <w:szCs w:val="26"/>
              </w:rPr>
              <w:t>女士</w:t>
            </w:r>
            <w:r w:rsidRPr="00D37A27">
              <w:rPr>
                <w:rFonts w:asciiTheme="majorEastAsia" w:eastAsiaTheme="majorEastAsia" w:hAnsiTheme="majorEastAsia" w:cs="Times New Roman"/>
                <w:color w:val="000000"/>
                <w:spacing w:val="20"/>
                <w:kern w:val="0"/>
                <w:sz w:val="20"/>
                <w:szCs w:val="26"/>
              </w:rPr>
              <w:t>*)</w:t>
            </w:r>
          </w:p>
        </w:tc>
        <w:tc>
          <w:tcPr>
            <w:tcW w:w="1759"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Pr>
                <w:rFonts w:asciiTheme="majorEastAsia" w:eastAsiaTheme="majorEastAsia" w:hAnsiTheme="majorEastAsia" w:cs="Times New Roman" w:hint="eastAsia"/>
                <w:color w:val="000000"/>
                <w:spacing w:val="20"/>
                <w:kern w:val="0"/>
                <w:sz w:val="26"/>
                <w:szCs w:val="26"/>
              </w:rPr>
              <w:t>聯絡</w:t>
            </w:r>
            <w:r w:rsidRPr="00D37A27">
              <w:rPr>
                <w:rFonts w:asciiTheme="majorEastAsia" w:eastAsiaTheme="majorEastAsia" w:hAnsiTheme="majorEastAsia" w:cs="Times New Roman" w:hint="eastAsia"/>
                <w:color w:val="000000"/>
                <w:spacing w:val="20"/>
                <w:kern w:val="0"/>
                <w:sz w:val="26"/>
                <w:szCs w:val="26"/>
              </w:rPr>
              <w:t>電話：</w:t>
            </w:r>
          </w:p>
        </w:tc>
        <w:tc>
          <w:tcPr>
            <w:tcW w:w="3111"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101"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電郵：</w:t>
            </w:r>
          </w:p>
        </w:tc>
        <w:tc>
          <w:tcPr>
            <w:tcW w:w="3769" w:type="dxa"/>
            <w:tcBorders>
              <w:top w:val="single" w:sz="4" w:space="0" w:color="auto"/>
              <w:bottom w:val="single" w:sz="4" w:space="0" w:color="auto"/>
            </w:tcBorders>
            <w:vAlign w:val="bottom"/>
          </w:tcPr>
          <w:p w:rsidR="00D37A27" w:rsidRPr="00D37A27" w:rsidRDefault="00D37A27" w:rsidP="00B94942">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p>
        </w:tc>
        <w:tc>
          <w:tcPr>
            <w:tcW w:w="1759" w:type="dxa"/>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D37A27">
              <w:rPr>
                <w:rFonts w:asciiTheme="majorEastAsia" w:eastAsiaTheme="majorEastAsia" w:hAnsiTheme="majorEastAsia" w:cs="Times New Roman" w:hint="eastAsia"/>
                <w:color w:val="000000"/>
                <w:spacing w:val="20"/>
                <w:kern w:val="0"/>
                <w:sz w:val="26"/>
                <w:szCs w:val="26"/>
              </w:rPr>
              <w:t>所在地：</w:t>
            </w:r>
          </w:p>
        </w:tc>
        <w:tc>
          <w:tcPr>
            <w:tcW w:w="3111"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C04D79" w:rsidRPr="00C04D79" w:rsidRDefault="00C04D79"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C04D79">
        <w:rPr>
          <w:rFonts w:asciiTheme="majorEastAsia" w:eastAsiaTheme="majorEastAsia" w:hAnsiTheme="majorEastAsia" w:cs="Times New Roman" w:hint="eastAsia"/>
          <w:b/>
          <w:color w:val="000000"/>
          <w:spacing w:val="20"/>
          <w:kern w:val="0"/>
          <w:sz w:val="26"/>
          <w:szCs w:val="26"/>
          <w:u w:val="single"/>
        </w:rPr>
        <w:t>提問</w:t>
      </w:r>
    </w:p>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r>
        <w:rPr>
          <w:rFonts w:asciiTheme="majorEastAsia" w:eastAsiaTheme="majorEastAsia" w:hAnsiTheme="majorEastAsia" w:cs="Times New Roman" w:hint="eastAsia"/>
          <w:color w:val="000000"/>
          <w:spacing w:val="20"/>
          <w:kern w:val="0"/>
          <w:sz w:val="26"/>
          <w:szCs w:val="26"/>
        </w:rPr>
        <w:t>如果您有任何關於是次講座議題的疑問，歡迎您將有關問題</w:t>
      </w:r>
      <w:r w:rsidR="00E83DC8">
        <w:rPr>
          <w:rFonts w:asciiTheme="majorEastAsia" w:eastAsiaTheme="majorEastAsia" w:hAnsiTheme="majorEastAsia" w:cs="Times New Roman" w:hint="eastAsia"/>
          <w:color w:val="000000"/>
          <w:spacing w:val="20"/>
          <w:kern w:val="0"/>
          <w:sz w:val="26"/>
          <w:szCs w:val="26"/>
        </w:rPr>
        <w:t>填寫在下列位置並與報名表格一併提交。駐武漢辦會將有關問題轉交</w:t>
      </w:r>
      <w:r>
        <w:rPr>
          <w:rFonts w:asciiTheme="majorEastAsia" w:eastAsiaTheme="majorEastAsia" w:hAnsiTheme="majorEastAsia" w:cs="Times New Roman" w:hint="eastAsia"/>
          <w:color w:val="000000"/>
          <w:spacing w:val="20"/>
          <w:kern w:val="0"/>
          <w:sz w:val="26"/>
          <w:szCs w:val="26"/>
        </w:rPr>
        <w:t>講者作參考和回答</w:t>
      </w:r>
      <w:r w:rsidR="004F4349">
        <w:rPr>
          <w:rFonts w:asciiTheme="majorEastAsia" w:eastAsiaTheme="majorEastAsia" w:hAnsiTheme="majorEastAsia" w:cs="Times New Roman" w:hint="eastAsia"/>
          <w:color w:val="000000"/>
          <w:spacing w:val="20"/>
          <w:kern w:val="0"/>
          <w:sz w:val="26"/>
          <w:szCs w:val="26"/>
        </w:rPr>
        <w:t>之</w:t>
      </w:r>
      <w:r>
        <w:rPr>
          <w:rFonts w:asciiTheme="majorEastAsia" w:eastAsiaTheme="majorEastAsia" w:hAnsiTheme="majorEastAsia" w:cs="Times New Roman" w:hint="eastAsia"/>
          <w:color w:val="000000"/>
          <w:spacing w:val="20"/>
          <w:kern w:val="0"/>
          <w:sz w:val="26"/>
          <w:szCs w:val="26"/>
        </w:rPr>
        <w:t>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C04D79" w:rsidTr="00B94942">
        <w:trPr>
          <w:trHeight w:val="397"/>
        </w:trPr>
        <w:tc>
          <w:tcPr>
            <w:tcW w:w="9632" w:type="dxa"/>
            <w:tcBorders>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r w:rsidR="00C04D79" w:rsidTr="00B94942">
        <w:trPr>
          <w:trHeight w:val="397"/>
        </w:trPr>
        <w:tc>
          <w:tcPr>
            <w:tcW w:w="9632" w:type="dxa"/>
            <w:tcBorders>
              <w:top w:val="single" w:sz="4" w:space="0" w:color="auto"/>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bl>
    <w:p w:rsidR="005861E2" w:rsidRPr="00C04D79" w:rsidRDefault="00807FF9"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2"/>
          <w:szCs w:val="20"/>
        </w:rPr>
      </w:pPr>
      <w:r w:rsidRPr="00C04D79">
        <w:rPr>
          <w:rFonts w:asciiTheme="majorEastAsia" w:eastAsiaTheme="majorEastAsia" w:hAnsiTheme="majorEastAsia" w:cs="Times New Roman"/>
          <w:color w:val="000000"/>
          <w:spacing w:val="20"/>
          <w:kern w:val="0"/>
          <w:sz w:val="22"/>
          <w:szCs w:val="20"/>
        </w:rPr>
        <w:t xml:space="preserve">* </w:t>
      </w:r>
      <w:r w:rsidRPr="00C04D79">
        <w:rPr>
          <w:rFonts w:asciiTheme="majorEastAsia" w:eastAsiaTheme="majorEastAsia" w:hAnsiTheme="majorEastAsia" w:cs="Times New Roman" w:hint="eastAsia"/>
          <w:color w:val="000000"/>
          <w:spacing w:val="20"/>
          <w:kern w:val="0"/>
          <w:sz w:val="22"/>
          <w:szCs w:val="20"/>
        </w:rPr>
        <w:t>請刪去不適用者。</w:t>
      </w:r>
    </w:p>
    <w:p w:rsidR="005861E2" w:rsidRPr="00350862" w:rsidRDefault="00807FF9" w:rsidP="00C472CC">
      <w:pPr>
        <w:tabs>
          <w:tab w:val="left" w:pos="567"/>
        </w:tabs>
        <w:autoSpaceDE w:val="0"/>
        <w:autoSpaceDN w:val="0"/>
        <w:adjustRightInd w:val="0"/>
        <w:snapToGrid w:val="0"/>
        <w:spacing w:beforeLines="100" w:before="360"/>
        <w:ind w:left="726" w:hangingChars="259" w:hanging="726"/>
        <w:rPr>
          <w:rFonts w:asciiTheme="minorEastAsia" w:hAnsiTheme="minorEastAsia" w:cs="Times New Roman"/>
          <w:color w:val="000000"/>
          <w:spacing w:val="20"/>
          <w:kern w:val="0"/>
          <w:szCs w:val="24"/>
        </w:rPr>
      </w:pPr>
      <w:r w:rsidRPr="00350862">
        <w:rPr>
          <w:rFonts w:asciiTheme="minorEastAsia" w:hAnsiTheme="minorEastAsia" w:cs="Times New Roman" w:hint="eastAsia"/>
          <w:b/>
          <w:bCs/>
          <w:color w:val="000000"/>
          <w:spacing w:val="20"/>
          <w:kern w:val="0"/>
          <w:szCs w:val="24"/>
        </w:rPr>
        <w:t>注意事項：</w:t>
      </w:r>
    </w:p>
    <w:p w:rsidR="00C04D79" w:rsidRPr="00350862" w:rsidRDefault="00807FF9"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350862">
        <w:rPr>
          <w:rFonts w:asciiTheme="minorEastAsia" w:hAnsiTheme="minorEastAsia" w:cs="Times New Roman" w:hint="eastAsia"/>
          <w:color w:val="000000"/>
          <w:spacing w:val="20"/>
          <w:kern w:val="0"/>
          <w:szCs w:val="24"/>
        </w:rPr>
        <w:t>參加者</w:t>
      </w:r>
      <w:r w:rsidR="007F3EB1">
        <w:rPr>
          <w:rFonts w:asciiTheme="minorEastAsia" w:hAnsiTheme="minorEastAsia" w:cs="Times New Roman" w:hint="eastAsia"/>
          <w:color w:val="000000"/>
          <w:spacing w:val="20"/>
          <w:kern w:val="0"/>
          <w:szCs w:val="24"/>
        </w:rPr>
        <w:t>向主辦單位遞交報名表格代表參加者</w:t>
      </w:r>
      <w:r w:rsidRPr="00350862">
        <w:rPr>
          <w:rFonts w:asciiTheme="minorEastAsia" w:hAnsiTheme="minorEastAsia" w:cs="Times New Roman" w:hint="eastAsia"/>
          <w:color w:val="000000"/>
          <w:spacing w:val="20"/>
          <w:kern w:val="0"/>
          <w:szCs w:val="24"/>
        </w:rPr>
        <w:t>同意向主辦單位提供以上資料作參加本次活動</w:t>
      </w:r>
      <w:r w:rsidR="00C04D79" w:rsidRPr="00350862">
        <w:rPr>
          <w:rFonts w:asciiTheme="minorEastAsia" w:hAnsiTheme="minorEastAsia" w:cs="Times New Roman" w:hint="eastAsia"/>
          <w:color w:val="000000"/>
          <w:spacing w:val="20"/>
          <w:kern w:val="0"/>
          <w:szCs w:val="24"/>
        </w:rPr>
        <w:t>之用</w:t>
      </w:r>
      <w:r w:rsidRPr="00350862">
        <w:rPr>
          <w:rFonts w:asciiTheme="minorEastAsia" w:hAnsiTheme="minorEastAsia" w:cs="Times New Roman" w:hint="eastAsia"/>
          <w:color w:val="000000"/>
          <w:spacing w:val="20"/>
          <w:kern w:val="0"/>
          <w:szCs w:val="24"/>
        </w:rPr>
        <w:t>。主辦單位已實施個人資料（私隱）政策，參加者提供之個人資料只會用於處理、評估和管理其出席本次活動之用。</w:t>
      </w:r>
    </w:p>
    <w:p w:rsidR="00B94942" w:rsidRPr="00350862" w:rsidRDefault="00B94942"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350862">
        <w:rPr>
          <w:rFonts w:asciiTheme="minorEastAsia" w:hAnsiTheme="minorEastAsia" w:cs="Times New Roman" w:hint="eastAsia"/>
          <w:color w:val="000000"/>
          <w:spacing w:val="20"/>
          <w:kern w:val="0"/>
          <w:szCs w:val="24"/>
        </w:rPr>
        <w:t>主辦單位將於</w:t>
      </w:r>
      <w:r w:rsidR="003A63F8">
        <w:rPr>
          <w:rFonts w:ascii="Times New Roman" w:hAnsi="Times New Roman" w:cs="Times New Roman"/>
          <w:b/>
          <w:color w:val="000000"/>
          <w:spacing w:val="20"/>
          <w:kern w:val="0"/>
          <w:szCs w:val="24"/>
          <w:u w:val="single"/>
        </w:rPr>
        <w:t>6</w:t>
      </w:r>
      <w:r w:rsidRPr="007F3EB1">
        <w:rPr>
          <w:rFonts w:ascii="Times New Roman" w:hAnsi="Times New Roman" w:cs="Times New Roman"/>
          <w:b/>
          <w:color w:val="000000"/>
          <w:spacing w:val="20"/>
          <w:kern w:val="0"/>
          <w:szCs w:val="24"/>
          <w:u w:val="single"/>
        </w:rPr>
        <w:t>月</w:t>
      </w:r>
      <w:r w:rsidR="003A63F8" w:rsidRPr="007F3EB1">
        <w:rPr>
          <w:rFonts w:ascii="Times New Roman" w:hAnsi="Times New Roman" w:cs="Times New Roman"/>
          <w:b/>
          <w:color w:val="000000"/>
          <w:spacing w:val="20"/>
          <w:kern w:val="0"/>
          <w:szCs w:val="24"/>
          <w:u w:val="single"/>
        </w:rPr>
        <w:t>1</w:t>
      </w:r>
      <w:r w:rsidR="003A63F8">
        <w:rPr>
          <w:rFonts w:ascii="Times New Roman" w:hAnsi="Times New Roman" w:cs="Times New Roman"/>
          <w:b/>
          <w:color w:val="000000"/>
          <w:spacing w:val="20"/>
          <w:kern w:val="0"/>
          <w:szCs w:val="24"/>
          <w:u w:val="single"/>
        </w:rPr>
        <w:t>4</w:t>
      </w:r>
      <w:r w:rsidRPr="007F3EB1">
        <w:rPr>
          <w:rFonts w:asciiTheme="minorEastAsia" w:hAnsiTheme="minorEastAsia" w:cs="Times New Roman"/>
          <w:b/>
          <w:color w:val="000000"/>
          <w:spacing w:val="20"/>
          <w:kern w:val="0"/>
          <w:szCs w:val="24"/>
          <w:u w:val="single"/>
        </w:rPr>
        <w:t>日（星</w:t>
      </w:r>
      <w:r w:rsidRPr="007F3EB1">
        <w:rPr>
          <w:rFonts w:asciiTheme="minorEastAsia" w:hAnsiTheme="minorEastAsia" w:cs="Times New Roman" w:hint="eastAsia"/>
          <w:b/>
          <w:color w:val="000000"/>
          <w:spacing w:val="20"/>
          <w:kern w:val="0"/>
          <w:szCs w:val="24"/>
          <w:u w:val="single"/>
        </w:rPr>
        <w:t>期</w:t>
      </w:r>
      <w:r w:rsidR="003A63F8" w:rsidRPr="009E32C2">
        <w:rPr>
          <w:rFonts w:asciiTheme="minorEastAsia" w:hAnsiTheme="minorEastAsia" w:cs="Times New Roman" w:hint="eastAsia"/>
          <w:b/>
          <w:color w:val="000000"/>
          <w:spacing w:val="20"/>
          <w:kern w:val="0"/>
          <w:szCs w:val="24"/>
          <w:u w:val="single"/>
        </w:rPr>
        <w:t>五</w:t>
      </w:r>
      <w:r w:rsidRPr="007F3EB1">
        <w:rPr>
          <w:rFonts w:asciiTheme="minorEastAsia" w:hAnsiTheme="minorEastAsia" w:cs="Times New Roman" w:hint="eastAsia"/>
          <w:b/>
          <w:color w:val="000000"/>
          <w:spacing w:val="20"/>
          <w:kern w:val="0"/>
          <w:szCs w:val="24"/>
          <w:u w:val="single"/>
        </w:rPr>
        <w:t>）</w:t>
      </w:r>
      <w:r w:rsidRPr="00350862">
        <w:rPr>
          <w:rFonts w:asciiTheme="minorEastAsia" w:hAnsiTheme="minorEastAsia" w:cs="Times New Roman" w:hint="eastAsia"/>
          <w:color w:val="000000"/>
          <w:spacing w:val="20"/>
          <w:kern w:val="0"/>
          <w:szCs w:val="24"/>
        </w:rPr>
        <w:t>以電郵發出「出席確認通知」。</w:t>
      </w:r>
      <w:r w:rsidR="00807FF9" w:rsidRPr="00350862">
        <w:rPr>
          <w:rFonts w:asciiTheme="minorEastAsia" w:hAnsiTheme="minorEastAsia" w:cs="Times New Roman" w:hint="eastAsia"/>
          <w:color w:val="000000"/>
          <w:spacing w:val="20"/>
          <w:kern w:val="0"/>
          <w:szCs w:val="24"/>
        </w:rPr>
        <w:t>主辦單位保留因參加人數不足或任何突發情況下而取消活動之權利。</w:t>
      </w:r>
    </w:p>
    <w:p w:rsidR="007F3EB1" w:rsidRDefault="00807FF9"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350862">
        <w:rPr>
          <w:rFonts w:asciiTheme="minorEastAsia" w:hAnsiTheme="minorEastAsia" w:cs="Times New Roman" w:hint="eastAsia"/>
          <w:color w:val="000000"/>
          <w:spacing w:val="20"/>
          <w:kern w:val="0"/>
          <w:szCs w:val="24"/>
        </w:rPr>
        <w:t>香港特區政府駐武漢經濟貿易辦事處每月以電郵發放《駐武漢辦通訊》，提供中央、湖北、湖南、河南、江西，山西和香港的經貿及活動資訊。參加者如有意接收《通訊》，</w:t>
      </w:r>
      <w:r w:rsidR="00B94942" w:rsidRPr="00350862">
        <w:rPr>
          <w:rFonts w:asciiTheme="minorEastAsia" w:hAnsiTheme="minorEastAsia" w:cs="Times New Roman" w:hint="eastAsia"/>
          <w:color w:val="000000"/>
          <w:spacing w:val="20"/>
          <w:kern w:val="0"/>
          <w:szCs w:val="24"/>
        </w:rPr>
        <w:t>請在下面空格加上「</w:t>
      </w:r>
      <w:r w:rsidR="00B94942" w:rsidRPr="007F3EB1">
        <w:rPr>
          <w:rFonts w:asciiTheme="minorEastAsia" w:hAnsiTheme="minorEastAsia" w:cs="Times New Roman"/>
          <w:color w:val="000000"/>
          <w:spacing w:val="20"/>
          <w:kern w:val="0"/>
          <w:szCs w:val="24"/>
        </w:rPr>
        <w:sym w:font="Wingdings" w:char="F0FC"/>
      </w:r>
      <w:r w:rsidR="00B94942" w:rsidRPr="00350862">
        <w:rPr>
          <w:rFonts w:asciiTheme="minorEastAsia" w:hAnsiTheme="minorEastAsia" w:cs="Times New Roman" w:hint="eastAsia"/>
          <w:color w:val="000000"/>
          <w:spacing w:val="20"/>
          <w:kern w:val="0"/>
          <w:szCs w:val="24"/>
        </w:rPr>
        <w:t>」號及提供電郵。</w:t>
      </w:r>
    </w:p>
    <w:p w:rsidR="00B94942" w:rsidRPr="00350862" w:rsidRDefault="007F3EB1" w:rsidP="007F3EB1">
      <w:pPr>
        <w:pStyle w:val="aa"/>
        <w:tabs>
          <w:tab w:val="left" w:pos="426"/>
        </w:tabs>
        <w:autoSpaceDE w:val="0"/>
        <w:autoSpaceDN w:val="0"/>
        <w:adjustRightInd w:val="0"/>
        <w:snapToGrid w:val="0"/>
        <w:ind w:leftChars="0" w:left="397" w:rightChars="-47" w:right="-113"/>
        <w:rPr>
          <w:rFonts w:asciiTheme="minorEastAsia" w:hAnsiTheme="minorEastAsia" w:cs="Times New Roman"/>
          <w:color w:val="000000"/>
          <w:spacing w:val="20"/>
          <w:kern w:val="0"/>
          <w:szCs w:val="24"/>
        </w:rPr>
      </w:pPr>
      <w:r>
        <w:rPr>
          <w:rFonts w:ascii="Arial Unicode MS" w:eastAsia="Arial Unicode MS" w:hAnsi="Arial Unicode MS" w:cs="Arial Unicode MS" w:hint="eastAsia"/>
          <w:color w:val="000000"/>
          <w:spacing w:val="20"/>
          <w:kern w:val="0"/>
          <w:szCs w:val="24"/>
        </w:rPr>
        <w:t xml:space="preserve">⃞　</w:t>
      </w:r>
      <w:r w:rsidR="00807FF9" w:rsidRPr="007F3EB1">
        <w:rPr>
          <w:rFonts w:asciiTheme="minorEastAsia" w:hAnsiTheme="minorEastAsia" w:cs="Times New Roman" w:hint="eastAsia"/>
          <w:color w:val="000000"/>
          <w:spacing w:val="20"/>
          <w:kern w:val="0"/>
          <w:szCs w:val="24"/>
        </w:rPr>
        <w:t>同意</w:t>
      </w:r>
      <w:r w:rsidR="00807FF9" w:rsidRPr="00350862">
        <w:rPr>
          <w:rFonts w:asciiTheme="minorEastAsia" w:hAnsiTheme="minorEastAsia" w:cs="Times New Roman" w:hint="eastAsia"/>
          <w:color w:val="000000"/>
          <w:spacing w:val="20"/>
          <w:kern w:val="0"/>
          <w:szCs w:val="24"/>
        </w:rPr>
        <w:t>接收《駐武漢辦通訊》，電郵：</w:t>
      </w:r>
      <w:r w:rsidRPr="007F3EB1">
        <w:rPr>
          <w:rFonts w:ascii="Times New Roman" w:hAnsi="Times New Roman" w:cs="Times New Roman"/>
          <w:color w:val="000000"/>
          <w:spacing w:val="20"/>
          <w:kern w:val="0"/>
          <w:szCs w:val="24"/>
        </w:rPr>
        <w:t>______________________</w:t>
      </w:r>
    </w:p>
    <w:p w:rsidR="00350862" w:rsidRDefault="00350862" w:rsidP="00350862">
      <w:pPr>
        <w:tabs>
          <w:tab w:val="left" w:pos="426"/>
        </w:tabs>
        <w:autoSpaceDE w:val="0"/>
        <w:autoSpaceDN w:val="0"/>
        <w:adjustRightInd w:val="0"/>
        <w:snapToGrid w:val="0"/>
        <w:ind w:left="2" w:rightChars="-47" w:right="-113"/>
        <w:rPr>
          <w:rFonts w:asciiTheme="minorEastAsia" w:hAnsiTheme="minorEastAsia" w:cs="Times New Roman"/>
          <w:color w:val="000000"/>
          <w:spacing w:val="20"/>
          <w:kern w:val="0"/>
          <w:szCs w:val="24"/>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Tr="00355ECC">
        <w:trPr>
          <w:jc w:val="right"/>
        </w:trPr>
        <w:tc>
          <w:tcPr>
            <w:tcW w:w="5298" w:type="dxa"/>
            <w:vAlign w:val="bottom"/>
          </w:tcPr>
          <w:p w:rsidR="00355ECC" w:rsidRPr="00350862" w:rsidRDefault="00B94942"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350862">
              <w:rPr>
                <w:rFonts w:asciiTheme="minorEastAsia" w:hAnsiTheme="minorEastAsia" w:cs="Times New Roman"/>
                <w:color w:val="000000"/>
                <w:spacing w:val="20"/>
                <w:kern w:val="0"/>
                <w:szCs w:val="24"/>
              </w:rPr>
              <w:t>歡迎</w:t>
            </w:r>
            <w:r w:rsidR="00355ECC" w:rsidRPr="00350862">
              <w:rPr>
                <w:rFonts w:asciiTheme="minorEastAsia" w:hAnsiTheme="minorEastAsia" w:cs="Times New Roman"/>
                <w:color w:val="000000"/>
                <w:spacing w:val="20"/>
                <w:kern w:val="0"/>
                <w:szCs w:val="24"/>
              </w:rPr>
              <w:t>關注駐武漢辦官方微信號</w:t>
            </w:r>
          </w:p>
          <w:p w:rsidR="00355ECC" w:rsidRPr="00350862" w:rsidRDefault="00355ECC"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350862">
              <w:rPr>
                <w:rFonts w:asciiTheme="minorEastAsia" w:hAnsiTheme="minorEastAsia" w:cs="Times New Roman"/>
                <w:color w:val="000000"/>
                <w:spacing w:val="20"/>
                <w:kern w:val="0"/>
                <w:szCs w:val="24"/>
              </w:rPr>
              <w:t>可</w:t>
            </w:r>
            <w:r w:rsidR="00B94942" w:rsidRPr="00350862">
              <w:rPr>
                <w:rFonts w:asciiTheme="minorEastAsia" w:hAnsiTheme="minorEastAsia" w:cs="Times New Roman"/>
                <w:color w:val="000000"/>
                <w:spacing w:val="20"/>
                <w:kern w:val="0"/>
                <w:szCs w:val="24"/>
              </w:rPr>
              <w:t>掃描右方二維碼</w:t>
            </w:r>
          </w:p>
          <w:p w:rsidR="00B94942" w:rsidRPr="00350862" w:rsidRDefault="00B94942"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350862">
              <w:rPr>
                <w:rFonts w:asciiTheme="minorEastAsia" w:hAnsiTheme="minorEastAsia" w:cs="Times New Roman"/>
                <w:color w:val="000000"/>
                <w:spacing w:val="20"/>
                <w:kern w:val="0"/>
                <w:szCs w:val="24"/>
              </w:rPr>
              <w:t>或搜尋「</w:t>
            </w:r>
            <w:r w:rsidR="00E83DC8" w:rsidRPr="00E83DC8">
              <w:rPr>
                <w:rFonts w:ascii="Times New Roman" w:hAnsi="Times New Roman" w:cs="Times New Roman" w:hint="eastAsia"/>
                <w:color w:val="000000"/>
                <w:spacing w:val="20"/>
                <w:kern w:val="0"/>
                <w:szCs w:val="24"/>
              </w:rPr>
              <w:t>HK</w:t>
            </w:r>
            <w:r w:rsidR="00350862" w:rsidRPr="00350862">
              <w:rPr>
                <w:rFonts w:ascii="Times New Roman" w:hAnsi="Times New Roman" w:cs="Times New Roman"/>
                <w:color w:val="000000"/>
                <w:spacing w:val="20"/>
                <w:kern w:val="0"/>
                <w:szCs w:val="24"/>
              </w:rPr>
              <w:t>WHETO</w:t>
            </w:r>
            <w:r w:rsidRPr="00350862">
              <w:rPr>
                <w:rFonts w:asciiTheme="minorEastAsia" w:hAnsiTheme="minorEastAsia" w:cs="Times New Roman"/>
                <w:color w:val="000000"/>
                <w:spacing w:val="20"/>
                <w:kern w:val="0"/>
                <w:szCs w:val="24"/>
              </w:rPr>
              <w:t>」</w:t>
            </w:r>
          </w:p>
          <w:p w:rsidR="00B94942" w:rsidRDefault="00B94942" w:rsidP="00355ECC">
            <w:pPr>
              <w:tabs>
                <w:tab w:val="left" w:pos="426"/>
              </w:tabs>
              <w:autoSpaceDE w:val="0"/>
              <w:autoSpaceDN w:val="0"/>
              <w:adjustRightInd w:val="0"/>
              <w:snapToGrid w:val="0"/>
              <w:ind w:rightChars="-47" w:right="-113"/>
              <w:jc w:val="right"/>
              <w:rPr>
                <w:rFonts w:asciiTheme="majorEastAsia" w:eastAsiaTheme="majorEastAsia" w:hAnsiTheme="majorEastAsia" w:cs="Times New Roman"/>
                <w:color w:val="000000"/>
                <w:spacing w:val="20"/>
                <w:kern w:val="0"/>
                <w:sz w:val="26"/>
                <w:szCs w:val="26"/>
              </w:rPr>
            </w:pPr>
          </w:p>
        </w:tc>
        <w:tc>
          <w:tcPr>
            <w:tcW w:w="2041" w:type="dxa"/>
            <w:vAlign w:val="center"/>
          </w:tcPr>
          <w:p w:rsidR="00B94942" w:rsidRDefault="00B94942" w:rsidP="00B94942">
            <w:pPr>
              <w:tabs>
                <w:tab w:val="left" w:pos="426"/>
              </w:tabs>
              <w:autoSpaceDE w:val="0"/>
              <w:autoSpaceDN w:val="0"/>
              <w:adjustRightInd w:val="0"/>
              <w:snapToGrid w:val="0"/>
              <w:ind w:rightChars="-47" w:right="-113"/>
              <w:jc w:val="center"/>
              <w:rPr>
                <w:noProof/>
              </w:rPr>
            </w:pPr>
            <w:r>
              <w:rPr>
                <w:noProof/>
              </w:rPr>
              <w:drawing>
                <wp:inline distT="0" distB="0" distL="0" distR="0" wp14:anchorId="1074367B" wp14:editId="555AB538">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FA6F92" w:rsidRPr="00350862" w:rsidRDefault="00807FF9" w:rsidP="00350862">
      <w:pPr>
        <w:snapToGrid w:val="0"/>
        <w:jc w:val="right"/>
        <w:rPr>
          <w:rFonts w:asciiTheme="minorEastAsia" w:hAnsiTheme="minorEastAsia" w:cs="Times New Roman"/>
          <w:spacing w:val="20"/>
        </w:rPr>
      </w:pPr>
      <w:r w:rsidRPr="00807FF9">
        <w:rPr>
          <w:rFonts w:asciiTheme="minorEastAsia" w:eastAsia="新細明體" w:hAnsiTheme="minorEastAsia" w:cs="Times New Roman"/>
          <w:spacing w:val="20"/>
        </w:rPr>
        <w:t xml:space="preserve">          </w:t>
      </w:r>
      <w:r w:rsidRPr="00807FF9">
        <w:rPr>
          <w:rFonts w:eastAsia="新細明體"/>
          <w:noProof/>
        </w:rPr>
        <w:t xml:space="preserve"> </w:t>
      </w:r>
    </w:p>
    <w:sectPr w:rsidR="00FA6F92" w:rsidRPr="00350862" w:rsidSect="00B95BD3">
      <w:headerReference w:type="even" r:id="rId9"/>
      <w:headerReference w:type="default" r:id="rId10"/>
      <w:footerReference w:type="even" r:id="rId11"/>
      <w:footerReference w:type="default" r:id="rId12"/>
      <w:headerReference w:type="first" r:id="rId13"/>
      <w:footerReference w:type="first" r:id="rId14"/>
      <w:pgSz w:w="11906" w:h="16838" w:code="9"/>
      <w:pgMar w:top="1361" w:right="1021" w:bottom="567" w:left="1361"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01" w:rsidRDefault="00347901" w:rsidP="00506ACD">
      <w:r>
        <w:separator/>
      </w:r>
    </w:p>
  </w:endnote>
  <w:endnote w:type="continuationSeparator" w:id="0">
    <w:p w:rsidR="00347901" w:rsidRDefault="00347901"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Microsoft JhengHei UI 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10" w:rsidRDefault="0097361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01" w:rsidRDefault="00347901" w:rsidP="00506ACD">
      <w:r>
        <w:separator/>
      </w:r>
    </w:p>
  </w:footnote>
  <w:footnote w:type="continuationSeparator" w:id="0">
    <w:p w:rsidR="00347901" w:rsidRDefault="00347901"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10" w:rsidRDefault="009736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8"/>
    </w:tblGrid>
    <w:tr w:rsidR="0008274E" w:rsidTr="0008274E">
      <w:tc>
        <w:tcPr>
          <w:tcW w:w="4870" w:type="dxa"/>
        </w:tcPr>
        <w:p w:rsidR="0008274E" w:rsidRDefault="0008274E" w:rsidP="0008274E">
          <w:pPr>
            <w:pStyle w:val="a3"/>
            <w:tabs>
              <w:tab w:val="clear" w:pos="4153"/>
              <w:tab w:val="clear" w:pos="8306"/>
            </w:tabs>
            <w:ind w:right="24"/>
            <w:jc w:val="center"/>
          </w:pPr>
          <w:r>
            <w:rPr>
              <w:noProof/>
            </w:rPr>
            <w:drawing>
              <wp:inline distT="0" distB="0" distL="0" distR="0" wp14:anchorId="76644FB7" wp14:editId="01531D97">
                <wp:extent cx="712520" cy="712520"/>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p>
      </w:tc>
      <w:tc>
        <w:tcPr>
          <w:tcW w:w="4870" w:type="dxa"/>
        </w:tcPr>
        <w:p w:rsidR="0008274E" w:rsidRDefault="0008274E" w:rsidP="0008274E">
          <w:pPr>
            <w:pStyle w:val="a3"/>
            <w:tabs>
              <w:tab w:val="clear" w:pos="4153"/>
              <w:tab w:val="clear" w:pos="8306"/>
            </w:tabs>
            <w:ind w:right="24"/>
            <w:jc w:val="center"/>
          </w:pPr>
          <w:bookmarkStart w:id="0" w:name="_GoBack"/>
          <w:r>
            <w:rPr>
              <w:rFonts w:hint="eastAsia"/>
              <w:noProof/>
            </w:rPr>
            <w:drawing>
              <wp:inline distT="0" distB="0" distL="0" distR="0" wp14:anchorId="6CA2D1F1" wp14:editId="3D5CEB36">
                <wp:extent cx="553221" cy="72000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bookmarkEnd w:id="0"/>
        </w:p>
      </w:tc>
    </w:tr>
  </w:tbl>
  <w:p w:rsidR="0067663B" w:rsidRDefault="0067663B" w:rsidP="0008274E">
    <w:pPr>
      <w:pStyle w:val="a3"/>
      <w:tabs>
        <w:tab w:val="clear" w:pos="4153"/>
        <w:tab w:val="clear" w:pos="8306"/>
      </w:tabs>
      <w:ind w:right="2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2F20DD">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2F20DD">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5B73B2FC" wp14:editId="00A6521B">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07A88026" wp14:editId="6648D6F8">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5"/>
    <w:rsid w:val="00021609"/>
    <w:rsid w:val="000260E8"/>
    <w:rsid w:val="000272DF"/>
    <w:rsid w:val="00036897"/>
    <w:rsid w:val="00040B4B"/>
    <w:rsid w:val="00043453"/>
    <w:rsid w:val="0005477B"/>
    <w:rsid w:val="00061651"/>
    <w:rsid w:val="00063837"/>
    <w:rsid w:val="00063926"/>
    <w:rsid w:val="0006410D"/>
    <w:rsid w:val="000760C4"/>
    <w:rsid w:val="000800AC"/>
    <w:rsid w:val="0008274E"/>
    <w:rsid w:val="0008697C"/>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2619A"/>
    <w:rsid w:val="00140F18"/>
    <w:rsid w:val="00147AA3"/>
    <w:rsid w:val="00154DDE"/>
    <w:rsid w:val="001771F2"/>
    <w:rsid w:val="001854AF"/>
    <w:rsid w:val="0019365F"/>
    <w:rsid w:val="001B1BD4"/>
    <w:rsid w:val="001B343B"/>
    <w:rsid w:val="001C66B9"/>
    <w:rsid w:val="001D20D4"/>
    <w:rsid w:val="001D7FDC"/>
    <w:rsid w:val="001E529D"/>
    <w:rsid w:val="001F1482"/>
    <w:rsid w:val="00215A02"/>
    <w:rsid w:val="00233A19"/>
    <w:rsid w:val="00250988"/>
    <w:rsid w:val="00251743"/>
    <w:rsid w:val="0027160F"/>
    <w:rsid w:val="00292E8B"/>
    <w:rsid w:val="00294122"/>
    <w:rsid w:val="00296A45"/>
    <w:rsid w:val="002A2234"/>
    <w:rsid w:val="002A3473"/>
    <w:rsid w:val="002B3A33"/>
    <w:rsid w:val="002B552B"/>
    <w:rsid w:val="002E463C"/>
    <w:rsid w:val="002F0E2D"/>
    <w:rsid w:val="002F20DD"/>
    <w:rsid w:val="002F7E16"/>
    <w:rsid w:val="00322AF5"/>
    <w:rsid w:val="00342022"/>
    <w:rsid w:val="00347901"/>
    <w:rsid w:val="00350862"/>
    <w:rsid w:val="003524AF"/>
    <w:rsid w:val="00355ECC"/>
    <w:rsid w:val="00356C70"/>
    <w:rsid w:val="00356DAC"/>
    <w:rsid w:val="00357549"/>
    <w:rsid w:val="00362A69"/>
    <w:rsid w:val="00374833"/>
    <w:rsid w:val="00394239"/>
    <w:rsid w:val="003A571D"/>
    <w:rsid w:val="003A63F8"/>
    <w:rsid w:val="003A6BCE"/>
    <w:rsid w:val="003B0B7F"/>
    <w:rsid w:val="003B3B40"/>
    <w:rsid w:val="003B5A10"/>
    <w:rsid w:val="003C0350"/>
    <w:rsid w:val="003C0F5B"/>
    <w:rsid w:val="003D189C"/>
    <w:rsid w:val="003D3F53"/>
    <w:rsid w:val="003D42BF"/>
    <w:rsid w:val="003F2C25"/>
    <w:rsid w:val="003F3482"/>
    <w:rsid w:val="00401DAC"/>
    <w:rsid w:val="00403B0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E4ED3"/>
    <w:rsid w:val="004F4349"/>
    <w:rsid w:val="00506ACD"/>
    <w:rsid w:val="00520F96"/>
    <w:rsid w:val="00526841"/>
    <w:rsid w:val="00527BBF"/>
    <w:rsid w:val="0053599B"/>
    <w:rsid w:val="00556698"/>
    <w:rsid w:val="00557E55"/>
    <w:rsid w:val="00570B11"/>
    <w:rsid w:val="00571C40"/>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1705"/>
    <w:rsid w:val="00635A79"/>
    <w:rsid w:val="006367FA"/>
    <w:rsid w:val="00645906"/>
    <w:rsid w:val="00662212"/>
    <w:rsid w:val="0067268F"/>
    <w:rsid w:val="0067663B"/>
    <w:rsid w:val="006806E9"/>
    <w:rsid w:val="00682937"/>
    <w:rsid w:val="006A0E0C"/>
    <w:rsid w:val="006B6750"/>
    <w:rsid w:val="006C6FCD"/>
    <w:rsid w:val="006F1085"/>
    <w:rsid w:val="006F3D4A"/>
    <w:rsid w:val="006F4DDE"/>
    <w:rsid w:val="00704616"/>
    <w:rsid w:val="00715436"/>
    <w:rsid w:val="00721F7E"/>
    <w:rsid w:val="00727048"/>
    <w:rsid w:val="00742677"/>
    <w:rsid w:val="00765D69"/>
    <w:rsid w:val="00780939"/>
    <w:rsid w:val="0078587E"/>
    <w:rsid w:val="00791182"/>
    <w:rsid w:val="0079212A"/>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4512"/>
    <w:rsid w:val="00834BF2"/>
    <w:rsid w:val="00842F74"/>
    <w:rsid w:val="0085039E"/>
    <w:rsid w:val="00854B5F"/>
    <w:rsid w:val="0087708F"/>
    <w:rsid w:val="008A0FC3"/>
    <w:rsid w:val="008B3225"/>
    <w:rsid w:val="008D7E81"/>
    <w:rsid w:val="008E5B41"/>
    <w:rsid w:val="008E732B"/>
    <w:rsid w:val="008F44BD"/>
    <w:rsid w:val="0090440F"/>
    <w:rsid w:val="00911980"/>
    <w:rsid w:val="00925FB1"/>
    <w:rsid w:val="009273E0"/>
    <w:rsid w:val="00933DC6"/>
    <w:rsid w:val="00934AA4"/>
    <w:rsid w:val="009352DB"/>
    <w:rsid w:val="00935831"/>
    <w:rsid w:val="00951EBC"/>
    <w:rsid w:val="00964366"/>
    <w:rsid w:val="00973610"/>
    <w:rsid w:val="00976962"/>
    <w:rsid w:val="009813B5"/>
    <w:rsid w:val="00985153"/>
    <w:rsid w:val="00985C92"/>
    <w:rsid w:val="0098681A"/>
    <w:rsid w:val="00991419"/>
    <w:rsid w:val="009A0B66"/>
    <w:rsid w:val="009A50C7"/>
    <w:rsid w:val="009A5A8A"/>
    <w:rsid w:val="009B1EAE"/>
    <w:rsid w:val="009B6BD6"/>
    <w:rsid w:val="009E32C2"/>
    <w:rsid w:val="009E3F24"/>
    <w:rsid w:val="009F6B44"/>
    <w:rsid w:val="009F7933"/>
    <w:rsid w:val="00A013CE"/>
    <w:rsid w:val="00A16F09"/>
    <w:rsid w:val="00A32748"/>
    <w:rsid w:val="00A50F34"/>
    <w:rsid w:val="00A52589"/>
    <w:rsid w:val="00A54A8F"/>
    <w:rsid w:val="00A5514A"/>
    <w:rsid w:val="00A62289"/>
    <w:rsid w:val="00A808BE"/>
    <w:rsid w:val="00A81B2C"/>
    <w:rsid w:val="00A853A8"/>
    <w:rsid w:val="00A922A5"/>
    <w:rsid w:val="00A96662"/>
    <w:rsid w:val="00AA219A"/>
    <w:rsid w:val="00AB37D0"/>
    <w:rsid w:val="00AB74A3"/>
    <w:rsid w:val="00AD077C"/>
    <w:rsid w:val="00AD1837"/>
    <w:rsid w:val="00AD4659"/>
    <w:rsid w:val="00AE17F0"/>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4942"/>
    <w:rsid w:val="00B95BD3"/>
    <w:rsid w:val="00BA175B"/>
    <w:rsid w:val="00BB267B"/>
    <w:rsid w:val="00BB5353"/>
    <w:rsid w:val="00BC05AF"/>
    <w:rsid w:val="00BC38D2"/>
    <w:rsid w:val="00BF0BCE"/>
    <w:rsid w:val="00BF255D"/>
    <w:rsid w:val="00BF548D"/>
    <w:rsid w:val="00C01988"/>
    <w:rsid w:val="00C04D79"/>
    <w:rsid w:val="00C12939"/>
    <w:rsid w:val="00C178AA"/>
    <w:rsid w:val="00C43FDD"/>
    <w:rsid w:val="00C472CC"/>
    <w:rsid w:val="00C47BA8"/>
    <w:rsid w:val="00C619A8"/>
    <w:rsid w:val="00C66D10"/>
    <w:rsid w:val="00C739ED"/>
    <w:rsid w:val="00C761C7"/>
    <w:rsid w:val="00C76712"/>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6599"/>
    <w:rsid w:val="00D37A27"/>
    <w:rsid w:val="00D37E2E"/>
    <w:rsid w:val="00D47036"/>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6225C"/>
    <w:rsid w:val="00E67792"/>
    <w:rsid w:val="00E75036"/>
    <w:rsid w:val="00E8090A"/>
    <w:rsid w:val="00E83DC8"/>
    <w:rsid w:val="00EB1C17"/>
    <w:rsid w:val="00EB2CBA"/>
    <w:rsid w:val="00ED4118"/>
    <w:rsid w:val="00ED7146"/>
    <w:rsid w:val="00EE3241"/>
    <w:rsid w:val="00EF3AAA"/>
    <w:rsid w:val="00EF5CAD"/>
    <w:rsid w:val="00EF7FE5"/>
    <w:rsid w:val="00F10176"/>
    <w:rsid w:val="00F133C7"/>
    <w:rsid w:val="00F247D9"/>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AF2B7DA-DB63-4556-87CD-B3DA2BB5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3C55-EE70-4C66-ACB3-B48C68A2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3</cp:revision>
  <cp:lastPrinted>2018-04-03T02:24:00Z</cp:lastPrinted>
  <dcterms:created xsi:type="dcterms:W3CDTF">2019-05-31T07:26:00Z</dcterms:created>
  <dcterms:modified xsi:type="dcterms:W3CDTF">2019-06-26T04:07:00Z</dcterms:modified>
</cp:coreProperties>
</file>