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401DAC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</w:t>
      </w:r>
    </w:p>
    <w:p w:rsidR="00811337" w:rsidRPr="00B3179D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7"/>
          <w:szCs w:val="27"/>
        </w:rPr>
      </w:pP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</w:rPr>
        <w:t>香港特</w:t>
      </w:r>
      <w:r w:rsidR="00455404" w:rsidRPr="00B3179D">
        <w:rPr>
          <w:rFonts w:asciiTheme="minorEastAsia" w:hAnsiTheme="minorEastAsia" w:cs="Times New Roman" w:hint="eastAsia"/>
          <w:b/>
          <w:spacing w:val="20"/>
          <w:kern w:val="0"/>
          <w:sz w:val="27"/>
          <w:szCs w:val="27"/>
        </w:rPr>
        <w:t>別行政</w:t>
      </w: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</w:rPr>
        <w:t>區政府駐</w:t>
      </w:r>
      <w:r w:rsidR="00455404" w:rsidRPr="00B3179D">
        <w:rPr>
          <w:rFonts w:asciiTheme="minorEastAsia" w:hAnsiTheme="minorEastAsia" w:cs="Times New Roman" w:hint="eastAsia"/>
          <w:b/>
          <w:spacing w:val="20"/>
          <w:kern w:val="0"/>
          <w:sz w:val="27"/>
          <w:szCs w:val="27"/>
        </w:rPr>
        <w:t>河南聯絡處主辦</w:t>
      </w:r>
    </w:p>
    <w:p w:rsidR="000D1E45" w:rsidRPr="00B3179D" w:rsidRDefault="00043453" w:rsidP="0034043B">
      <w:pPr>
        <w:snapToGrid w:val="0"/>
        <w:jc w:val="center"/>
        <w:rPr>
          <w:rFonts w:asciiTheme="minorEastAsia" w:hAnsiTheme="minorEastAsia" w:cs="Times New Roman"/>
          <w:b/>
          <w:spacing w:val="20"/>
          <w:kern w:val="0"/>
          <w:sz w:val="27"/>
          <w:szCs w:val="27"/>
        </w:rPr>
      </w:pP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</w:rPr>
        <w:t>「</w:t>
      </w:r>
      <w:r w:rsidR="00D40449">
        <w:rPr>
          <w:rFonts w:ascii="SimSun" w:hAnsi="SimSun" w:cs="Times New Roman" w:hint="eastAsia"/>
          <w:b/>
          <w:spacing w:val="20"/>
          <w:kern w:val="0"/>
          <w:sz w:val="27"/>
          <w:szCs w:val="27"/>
        </w:rPr>
        <w:t>營商環境：內地稅務及員工福利</w:t>
      </w: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</w:rPr>
        <w:t>」</w:t>
      </w:r>
    </w:p>
    <w:p w:rsidR="005861E2" w:rsidRPr="00B3179D" w:rsidRDefault="00B1406E" w:rsidP="000D1E45">
      <w:pPr>
        <w:snapToGrid w:val="0"/>
        <w:jc w:val="center"/>
        <w:rPr>
          <w:rFonts w:ascii="SimSun" w:eastAsia="SimSun" w:hAnsi="SimSun" w:cs="Times New Roman"/>
          <w:b/>
          <w:spacing w:val="20"/>
          <w:kern w:val="0"/>
          <w:sz w:val="27"/>
          <w:szCs w:val="27"/>
        </w:rPr>
      </w:pP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</w:rPr>
        <w:t>研討會</w:t>
      </w:r>
    </w:p>
    <w:p w:rsidR="00B1406E" w:rsidRPr="00B3179D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16"/>
          <w:szCs w:val="16"/>
        </w:rPr>
      </w:pPr>
    </w:p>
    <w:p w:rsidR="00BF0BCE" w:rsidRPr="003D387C" w:rsidRDefault="00BF0BCE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</w:pP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日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期</w:t>
      </w:r>
      <w:r w:rsidR="00E352D1"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: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  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201</w:t>
      </w:r>
      <w:r w:rsidR="00D40449" w:rsidRPr="003D387C">
        <w:rPr>
          <w:rFonts w:ascii="Times New Roman" w:hAnsi="Times New Roman" w:cs="Times New Roman"/>
          <w:spacing w:val="20"/>
          <w:kern w:val="0"/>
          <w:sz w:val="26"/>
          <w:szCs w:val="26"/>
        </w:rPr>
        <w:t>8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年</w:t>
      </w:r>
      <w:r w:rsidR="00D4044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7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月</w:t>
      </w:r>
      <w:r w:rsidR="00D4044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4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日（星期</w:t>
      </w:r>
      <w:r w:rsidR="00D40449" w:rsidRPr="003D387C">
        <w:rPr>
          <w:rFonts w:ascii="Times New Roman" w:hAnsi="Times New Roman" w:cs="Times New Roman"/>
          <w:spacing w:val="20"/>
          <w:kern w:val="0"/>
          <w:sz w:val="26"/>
          <w:szCs w:val="26"/>
        </w:rPr>
        <w:t>三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）</w:t>
      </w:r>
    </w:p>
    <w:p w:rsidR="00BF0BCE" w:rsidRPr="003D387C" w:rsidRDefault="00BF0BCE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</w:pP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時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間</w:t>
      </w:r>
      <w:r w:rsidR="00E352D1"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: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 </w:t>
      </w:r>
      <w:r w:rsidR="00742C5D"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</w:rPr>
        <w:t>上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午</w:t>
      </w:r>
      <w:r w:rsidR="00742C5D"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</w:rPr>
        <w:t>9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時</w:t>
      </w:r>
      <w:r w:rsidR="00101D7B"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</w:rPr>
        <w:t>15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分</w:t>
      </w:r>
      <w:r w:rsidR="000C49C0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至</w:t>
      </w:r>
      <w:r w:rsidR="00742C5D"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</w:rPr>
        <w:t>12</w:t>
      </w:r>
      <w:r w:rsidR="000C49C0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時</w:t>
      </w:r>
      <w:r w:rsidR="000C49C0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30</w:t>
      </w:r>
      <w:r w:rsidR="000C49C0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分</w:t>
      </w:r>
    </w:p>
    <w:p w:rsidR="00362A69" w:rsidRPr="003D387C" w:rsidRDefault="00BF0BCE" w:rsidP="00FE74AC">
      <w:pPr>
        <w:snapToGrid w:val="0"/>
        <w:ind w:left="1651" w:hangingChars="550" w:hanging="1651"/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</w:pP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地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點</w:t>
      </w:r>
      <w:r w:rsidR="00E352D1"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: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</w:t>
      </w:r>
      <w:r w:rsidR="00362A6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</w:t>
      </w:r>
      <w:bookmarkStart w:id="0" w:name="OLE_LINK1"/>
      <w:bookmarkStart w:id="1" w:name="OLE_LINK2"/>
      <w:r w:rsidR="00455404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鄭州</w:t>
      </w:r>
      <w:r w:rsidR="00D4044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美盛喜來登酒店</w:t>
      </w:r>
      <w:r w:rsidR="003D387C">
        <w:rPr>
          <w:rFonts w:ascii="Times New Roman" w:eastAsia="新細明體" w:hAnsi="Times New Roman" w:cs="Times New Roman" w:hint="eastAsia"/>
          <w:spacing w:val="20"/>
          <w:kern w:val="0"/>
          <w:sz w:val="26"/>
          <w:szCs w:val="26"/>
        </w:rPr>
        <w:t>美盛廳</w:t>
      </w:r>
      <w:r w:rsidR="0067268F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（</w:t>
      </w:r>
      <w:r w:rsidR="000D1E45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鄭州市</w:t>
      </w:r>
      <w:r w:rsidR="00D4044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鄭東新區金水東路</w:t>
      </w:r>
      <w:r w:rsidR="00D4044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33</w:t>
      </w:r>
      <w:r w:rsidR="00D40449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號</w:t>
      </w:r>
      <w:r w:rsidR="0067268F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）</w:t>
      </w:r>
    </w:p>
    <w:bookmarkEnd w:id="0"/>
    <w:bookmarkEnd w:id="1"/>
    <w:p w:rsidR="00BF0BCE" w:rsidRPr="003D387C" w:rsidRDefault="00BF0BCE" w:rsidP="00401DAC">
      <w:pPr>
        <w:snapToGrid w:val="0"/>
        <w:ind w:left="1651" w:hangingChars="550" w:hanging="1651"/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</w:pP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人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數</w:t>
      </w:r>
      <w:r w:rsidR="00E352D1" w:rsidRPr="003D387C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:</w:t>
      </w:r>
      <w:r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 </w:t>
      </w:r>
      <w:r w:rsidR="000D1E45"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</w:rPr>
        <w:t>80</w:t>
      </w:r>
      <w:r w:rsidR="00D37E2E" w:rsidRPr="003D387C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>人</w:t>
      </w:r>
    </w:p>
    <w:p w:rsidR="00BF0BCE" w:rsidRPr="00F345B5" w:rsidRDefault="00BF0BCE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</w:pPr>
      <w:r w:rsidRPr="00F345B5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費</w:t>
      </w:r>
      <w:r w:rsidRPr="00F345B5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F345B5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用</w:t>
      </w:r>
      <w:r w:rsidR="00E352D1" w:rsidRPr="00F345B5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:</w:t>
      </w:r>
      <w:r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 </w:t>
      </w:r>
      <w:r w:rsidR="00D37E2E" w:rsidRPr="00F345B5">
        <w:rPr>
          <w:rFonts w:ascii="Times New Roman" w:eastAsia="新細明體" w:hAnsi="Times New Roman" w:cs="Times New Roman" w:hint="eastAsia"/>
          <w:spacing w:val="20"/>
          <w:kern w:val="0"/>
          <w:sz w:val="26"/>
          <w:szCs w:val="26"/>
        </w:rPr>
        <w:t>全免</w:t>
      </w:r>
    </w:p>
    <w:p w:rsidR="00E352D1" w:rsidRPr="00E352D1" w:rsidRDefault="00E352D1" w:rsidP="00401DAC">
      <w:pPr>
        <w:snapToGrid w:val="0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</w:p>
    <w:p w:rsidR="00E352D1" w:rsidRPr="00215A02" w:rsidRDefault="00215A02" w:rsidP="00401DAC">
      <w:pPr>
        <w:snapToGrid w:val="0"/>
        <w:jc w:val="both"/>
        <w:rPr>
          <w:rFonts w:ascii="Times New Roman" w:eastAsiaTheme="majorEastAsia" w:hAnsi="Times New Roman" w:cs="Times New Roman"/>
          <w:b/>
          <w:spacing w:val="20"/>
          <w:kern w:val="0"/>
          <w:sz w:val="26"/>
          <w:szCs w:val="26"/>
        </w:rPr>
      </w:pPr>
      <w:r w:rsidRPr="00215A02">
        <w:rPr>
          <w:rFonts w:ascii="Times New Roman" w:eastAsiaTheme="majorEastAsia" w:hAnsi="Times New Roman" w:cs="Times New Roman" w:hint="eastAsia"/>
          <w:b/>
          <w:spacing w:val="20"/>
          <w:kern w:val="0"/>
          <w:sz w:val="26"/>
          <w:szCs w:val="26"/>
        </w:rPr>
        <w:t>研討會</w:t>
      </w:r>
      <w:r w:rsidR="00E352D1" w:rsidRPr="009352DB">
        <w:rPr>
          <w:rFonts w:ascii="Times New Roman" w:eastAsiaTheme="majorEastAsia" w:hAnsi="Times New Roman" w:cs="Times New Roman"/>
          <w:b/>
          <w:spacing w:val="20"/>
          <w:kern w:val="0"/>
          <w:sz w:val="26"/>
          <w:szCs w:val="26"/>
        </w:rPr>
        <w:t>内容</w:t>
      </w:r>
      <w:r w:rsidR="00780939" w:rsidRPr="009352DB">
        <w:rPr>
          <w:rFonts w:ascii="Times New Roman" w:eastAsiaTheme="majorEastAsia" w:hAnsi="Times New Roman" w:cs="Times New Roman"/>
          <w:b/>
          <w:spacing w:val="20"/>
          <w:kern w:val="0"/>
          <w:sz w:val="26"/>
          <w:szCs w:val="26"/>
        </w:rPr>
        <w:t>：</w:t>
      </w:r>
    </w:p>
    <w:p w:rsidR="00F345B5" w:rsidRPr="00FE74AC" w:rsidRDefault="00F345B5" w:rsidP="00401DAC">
      <w:pPr>
        <w:snapToGrid w:val="0"/>
        <w:jc w:val="both"/>
        <w:rPr>
          <w:rFonts w:ascii="Times New Roman" w:eastAsiaTheme="majorEastAsia" w:hAnsi="Times New Roman" w:cs="Times New Roman"/>
          <w:b/>
          <w:spacing w:val="20"/>
          <w:kern w:val="0"/>
          <w:sz w:val="20"/>
          <w:szCs w:val="20"/>
        </w:rPr>
      </w:pPr>
    </w:p>
    <w:p w:rsidR="00B02451" w:rsidRPr="00B3179D" w:rsidRDefault="00D37E2E" w:rsidP="00B3179D">
      <w:pPr>
        <w:snapToGrid w:val="0"/>
        <w:spacing w:after="240"/>
        <w:ind w:firstLineChars="150" w:firstLine="42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  <w:r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為</w:t>
      </w:r>
      <w:r w:rsidR="00B3179D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協</w:t>
      </w:r>
      <w:r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助在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豫的港人港企更好掌握內地的最新營商環境，香港特區政府駐河南聯絡處將於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2018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年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7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月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4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日舉辦相關研討會，</w:t>
      </w:r>
      <w:r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邀請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韜睿惠悅諮詢公司和安永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(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中國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)</w:t>
      </w:r>
      <w:r w:rsidR="00D40449">
        <w:rPr>
          <w:rFonts w:ascii="Times New Roman" w:eastAsiaTheme="majorEastAsia" w:hAnsi="Times New Roman" w:cs="Times New Roman" w:hint="eastAsia"/>
          <w:color w:val="000000"/>
          <w:spacing w:val="20"/>
          <w:kern w:val="0"/>
          <w:szCs w:val="24"/>
        </w:rPr>
        <w:t>企業諮詢有限公司鄭州分公司的專家</w:t>
      </w:r>
      <w:r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講解以下議題</w:t>
      </w:r>
      <w:r w:rsidR="00B54A80"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，</w:t>
      </w:r>
      <w:r w:rsidR="0060327E"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並會現場與參加者互動交流，</w:t>
      </w:r>
      <w:r w:rsidR="00B02451" w:rsidRPr="00B3179D">
        <w:rPr>
          <w:rFonts w:ascii="Times New Roman" w:eastAsiaTheme="majorEastAsia" w:hAnsi="Times New Roman" w:cs="Times New Roman"/>
          <w:color w:val="000000"/>
          <w:spacing w:val="20"/>
          <w:kern w:val="0"/>
          <w:szCs w:val="24"/>
        </w:rPr>
        <w:t>歡迎港商及港資企業代表參加。</w:t>
      </w:r>
    </w:p>
    <w:p w:rsidR="004A7649" w:rsidRPr="00DC00DC" w:rsidRDefault="00D40449" w:rsidP="00D40449">
      <w:pPr>
        <w:snapToGrid w:val="0"/>
        <w:rPr>
          <w:rFonts w:ascii="Times New Roman" w:eastAsiaTheme="majorEastAsia" w:hAnsi="Times New Roman" w:cs="Times New Roman"/>
          <w:b/>
          <w:i/>
          <w:color w:val="000000"/>
          <w:spacing w:val="20"/>
          <w:kern w:val="0"/>
          <w:szCs w:val="24"/>
          <w:u w:val="single"/>
        </w:rPr>
      </w:pPr>
      <w:r w:rsidRPr="00DC00DC">
        <w:rPr>
          <w:rFonts w:ascii="Times New Roman" w:eastAsiaTheme="majorEastAsia" w:hAnsi="Times New Roman" w:cs="Times New Roman" w:hint="eastAsia"/>
          <w:b/>
          <w:i/>
          <w:color w:val="000000"/>
          <w:spacing w:val="20"/>
          <w:kern w:val="0"/>
          <w:szCs w:val="24"/>
          <w:u w:val="single"/>
        </w:rPr>
        <w:t>議題一：企業應如何善用現有資源，為員工營造具幸福感的福利項目</w:t>
      </w:r>
    </w:p>
    <w:p w:rsidR="00322165" w:rsidRPr="00D40449" w:rsidRDefault="00D40449" w:rsidP="003D387C">
      <w:pPr>
        <w:pStyle w:val="aa"/>
        <w:numPr>
          <w:ilvl w:val="0"/>
          <w:numId w:val="16"/>
        </w:numPr>
        <w:snapToGrid w:val="0"/>
        <w:spacing w:beforeLines="50" w:before="18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  <w:r w:rsidRPr="00D40449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隨著內地薪資增速持續下滑，企業應如何善用現有資源，為員工營造具幸福感的福利項目</w:t>
      </w:r>
    </w:p>
    <w:p w:rsidR="0034043B" w:rsidRPr="00B3179D" w:rsidRDefault="0034043B" w:rsidP="0034043B">
      <w:pPr>
        <w:snapToGrid w:val="0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</w:rPr>
      </w:pPr>
    </w:p>
    <w:p w:rsidR="00EA14FE" w:rsidRPr="00DC00DC" w:rsidRDefault="00D40449" w:rsidP="00D40449">
      <w:pPr>
        <w:snapToGrid w:val="0"/>
        <w:rPr>
          <w:rFonts w:ascii="Times New Roman" w:eastAsiaTheme="majorEastAsia" w:hAnsi="Times New Roman" w:cs="Times New Roman"/>
          <w:b/>
          <w:i/>
          <w:spacing w:val="20"/>
          <w:kern w:val="0"/>
          <w:szCs w:val="24"/>
          <w:u w:val="single"/>
        </w:rPr>
      </w:pPr>
      <w:r w:rsidRPr="00DC00DC">
        <w:rPr>
          <w:rFonts w:ascii="Times New Roman" w:eastAsiaTheme="majorEastAsia" w:hAnsi="Times New Roman" w:cs="Times New Roman" w:hint="eastAsia"/>
          <w:b/>
          <w:i/>
          <w:spacing w:val="20"/>
          <w:kern w:val="0"/>
          <w:szCs w:val="24"/>
          <w:u w:val="single"/>
        </w:rPr>
        <w:t>議題二：稅收政策改革最新動向</w:t>
      </w:r>
    </w:p>
    <w:p w:rsidR="00FE74AC" w:rsidRDefault="00D40449" w:rsidP="003D387C">
      <w:pPr>
        <w:pStyle w:val="aa"/>
        <w:numPr>
          <w:ilvl w:val="0"/>
          <w:numId w:val="16"/>
        </w:numPr>
        <w:snapToGrid w:val="0"/>
        <w:spacing w:beforeLines="50" w:before="18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加快推進稅收政策改革落地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 xml:space="preserve"> (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增</w:t>
      </w:r>
      <w:r w:rsidR="003D387C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值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稅、消費稅、環保稅、個人所得稅、房產稅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)</w:t>
      </w:r>
    </w:p>
    <w:p w:rsidR="00EA14FE" w:rsidRPr="00FE74AC" w:rsidRDefault="00D40449" w:rsidP="00EA14FE">
      <w:pPr>
        <w:pStyle w:val="aa"/>
        <w:numPr>
          <w:ilvl w:val="0"/>
          <w:numId w:val="16"/>
        </w:numPr>
        <w:snapToGrid w:val="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穏步實施結構性減稅與降費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 xml:space="preserve"> (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企業所得稅、行政性收費</w:t>
      </w:r>
      <w:r w:rsid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)</w:t>
      </w:r>
    </w:p>
    <w:p w:rsidR="0034043B" w:rsidRPr="00FE0AF8" w:rsidRDefault="00FE0AF8" w:rsidP="00FE74AC">
      <w:pPr>
        <w:pStyle w:val="aa"/>
        <w:numPr>
          <w:ilvl w:val="0"/>
          <w:numId w:val="16"/>
        </w:numPr>
        <w:snapToGrid w:val="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完善稅收</w:t>
      </w:r>
      <w:r w:rsidR="00C60092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徵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管措施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 xml:space="preserve"> (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強化</w:t>
      </w:r>
      <w:r w:rsidRPr="00FE0AF8">
        <w:rPr>
          <w:rFonts w:ascii="Times New Roman" w:eastAsiaTheme="majorEastAsia" w:hAnsi="Times New Roman" w:cs="Times New Roman"/>
          <w:spacing w:val="20"/>
          <w:kern w:val="0"/>
          <w:szCs w:val="24"/>
        </w:rPr>
        <w:t>”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放、管、服</w:t>
      </w:r>
      <w:r w:rsidRPr="00FE0AF8">
        <w:rPr>
          <w:rFonts w:ascii="Times New Roman" w:eastAsiaTheme="majorEastAsia" w:hAnsi="Times New Roman" w:cs="Times New Roman"/>
          <w:spacing w:val="20"/>
          <w:kern w:val="0"/>
          <w:szCs w:val="24"/>
        </w:rPr>
        <w:t>”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核心理念，依托</w:t>
      </w:r>
      <w:r w:rsidRPr="00FE0AF8">
        <w:rPr>
          <w:rFonts w:ascii="Times New Roman" w:eastAsiaTheme="majorEastAsia" w:hAnsi="Times New Roman" w:cs="Times New Roman"/>
          <w:spacing w:val="20"/>
          <w:kern w:val="0"/>
          <w:szCs w:val="24"/>
        </w:rPr>
        <w:t>”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大數據、雲技術</w:t>
      </w:r>
      <w:r w:rsidRPr="00FE0AF8">
        <w:rPr>
          <w:rFonts w:ascii="Times New Roman" w:eastAsiaTheme="majorEastAsia" w:hAnsi="Times New Roman" w:cs="Times New Roman"/>
          <w:spacing w:val="20"/>
          <w:kern w:val="0"/>
          <w:szCs w:val="24"/>
        </w:rPr>
        <w:t>”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等創新手段，提高事前辦稅效率，強化事中與事後監管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)</w:t>
      </w:r>
    </w:p>
    <w:p w:rsidR="00EA14FE" w:rsidRPr="00FE0AF8" w:rsidRDefault="00EA14FE" w:rsidP="00EA14FE">
      <w:pPr>
        <w:pStyle w:val="aa"/>
        <w:snapToGrid w:val="0"/>
        <w:ind w:leftChars="0" w:left="845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</w:rPr>
      </w:pPr>
    </w:p>
    <w:p w:rsidR="00FE74AC" w:rsidRPr="00DC00DC" w:rsidRDefault="00FE0AF8" w:rsidP="00FE0AF8">
      <w:pPr>
        <w:snapToGrid w:val="0"/>
        <w:rPr>
          <w:rFonts w:ascii="Times New Roman" w:eastAsiaTheme="majorEastAsia" w:hAnsi="Times New Roman" w:cs="Times New Roman"/>
          <w:b/>
          <w:i/>
          <w:spacing w:val="20"/>
          <w:kern w:val="0"/>
          <w:szCs w:val="24"/>
          <w:u w:val="single"/>
        </w:rPr>
      </w:pPr>
      <w:r w:rsidRPr="00DC00DC">
        <w:rPr>
          <w:rFonts w:ascii="Times New Roman" w:eastAsiaTheme="majorEastAsia" w:hAnsi="Times New Roman" w:cs="Times New Roman" w:hint="eastAsia"/>
          <w:b/>
          <w:i/>
          <w:spacing w:val="20"/>
          <w:kern w:val="0"/>
          <w:szCs w:val="24"/>
          <w:u w:val="single"/>
        </w:rPr>
        <w:t>議題三：稅收新環境中在豫港企的有效應對</w:t>
      </w:r>
    </w:p>
    <w:p w:rsidR="00FE0AF8" w:rsidRPr="00FE0AF8" w:rsidRDefault="00FE0AF8" w:rsidP="003D387C">
      <w:pPr>
        <w:pStyle w:val="aa"/>
        <w:numPr>
          <w:ilvl w:val="0"/>
          <w:numId w:val="18"/>
        </w:numPr>
        <w:snapToGrid w:val="0"/>
        <w:spacing w:beforeLines="50" w:before="180"/>
        <w:ind w:leftChars="0" w:left="907" w:hanging="482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</w:rPr>
      </w:pP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把握稅收環境變革趨勢，優化稅務營商環境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 xml:space="preserve"> (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根據政策變化，通過股權架構和產業佈局調整，及時獲取更多稅收效益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)</w:t>
      </w:r>
    </w:p>
    <w:p w:rsidR="00FE0AF8" w:rsidRPr="00FE0AF8" w:rsidRDefault="00FE0AF8" w:rsidP="00FE74AC">
      <w:pPr>
        <w:pStyle w:val="aa"/>
        <w:numPr>
          <w:ilvl w:val="0"/>
          <w:numId w:val="18"/>
        </w:numPr>
        <w:snapToGrid w:val="0"/>
        <w:ind w:leftChars="0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</w:rPr>
      </w:pP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提升稅務合規價值定位，打造稅務風控管理閉環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 xml:space="preserve"> (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將稅務合規提升到公司治理的新高度，使用各類創新稅務科技</w:t>
      </w:r>
      <w:r w:rsidR="003D387C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和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技術，提高管理效率</w:t>
      </w:r>
      <w:r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)</w:t>
      </w:r>
    </w:p>
    <w:p w:rsidR="00FE74AC" w:rsidRPr="00FE0AF8" w:rsidRDefault="00FE0AF8" w:rsidP="00FE74AC">
      <w:pPr>
        <w:pStyle w:val="aa"/>
        <w:numPr>
          <w:ilvl w:val="0"/>
          <w:numId w:val="18"/>
        </w:numPr>
        <w:snapToGrid w:val="0"/>
        <w:ind w:leftChars="0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</w:rPr>
      </w:pP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基於自我有效評估，實現稅務優惠應享盡享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 xml:space="preserve"> (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精準把握優惠政策適用條件和落地要求，設計並實施定制化稅務籌劃方案</w:t>
      </w:r>
      <w:r w:rsidRPr="00FE0AF8">
        <w:rPr>
          <w:rFonts w:ascii="Times New Roman" w:eastAsiaTheme="majorEastAsia" w:hAnsi="Times New Roman" w:cs="Times New Roman" w:hint="eastAsia"/>
          <w:spacing w:val="20"/>
          <w:kern w:val="0"/>
          <w:szCs w:val="24"/>
        </w:rPr>
        <w:t>)</w:t>
      </w:r>
    </w:p>
    <w:p w:rsidR="00BF0BCE" w:rsidRDefault="00BF0BCE" w:rsidP="00401DAC">
      <w:pPr>
        <w:snapToGrid w:val="0"/>
        <w:spacing w:before="240"/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</w:pPr>
      <w:r w:rsidRPr="00F345B5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>演講嘉賓：</w:t>
      </w:r>
    </w:p>
    <w:p w:rsidR="00FE0AF8" w:rsidRDefault="00FE0AF8" w:rsidP="00401DAC">
      <w:pPr>
        <w:snapToGrid w:val="0"/>
        <w:rPr>
          <w:rFonts w:ascii="新細明體" w:eastAsia="新細明體" w:hAnsi="新細明體" w:cs="Times New Roman"/>
          <w:color w:val="000000"/>
          <w:spacing w:val="2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pacing w:val="20"/>
          <w:kern w:val="0"/>
          <w:szCs w:val="24"/>
        </w:rPr>
        <w:t>韜睿惠悅諮詢公司專</w:t>
      </w:r>
      <w:r w:rsidR="003D387C">
        <w:rPr>
          <w:rFonts w:ascii="新細明體" w:eastAsia="新細明體" w:hAnsi="新細明體" w:cs="Times New Roman" w:hint="eastAsia"/>
          <w:color w:val="000000"/>
          <w:spacing w:val="20"/>
          <w:kern w:val="0"/>
          <w:szCs w:val="24"/>
        </w:rPr>
        <w:t>家</w:t>
      </w:r>
      <w:r>
        <w:rPr>
          <w:rFonts w:ascii="新細明體" w:eastAsia="新細明體" w:hAnsi="新細明體" w:cs="Times New Roman" w:hint="eastAsia"/>
          <w:color w:val="000000"/>
          <w:spacing w:val="20"/>
          <w:kern w:val="0"/>
          <w:szCs w:val="24"/>
        </w:rPr>
        <w:t xml:space="preserve"> (議題一)</w:t>
      </w:r>
    </w:p>
    <w:p w:rsidR="00EA14FE" w:rsidRPr="00FE74AC" w:rsidRDefault="00FE0AF8" w:rsidP="00EA14FE">
      <w:pPr>
        <w:snapToGrid w:val="0"/>
        <w:rPr>
          <w:rFonts w:ascii="新細明體" w:eastAsia="新細明體" w:hAnsi="新細明體" w:cs="Times New Roman"/>
          <w:color w:val="000000"/>
          <w:spacing w:val="2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pacing w:val="20"/>
          <w:kern w:val="0"/>
          <w:szCs w:val="24"/>
        </w:rPr>
        <w:t xml:space="preserve">安永(中國)企業諮詢有限公司鄭州分公司專家 (議題二及三) </w:t>
      </w:r>
    </w:p>
    <w:p w:rsidR="005861E2" w:rsidRPr="00F345B5" w:rsidRDefault="00394239" w:rsidP="00401DAC">
      <w:pPr>
        <w:pStyle w:val="aa"/>
        <w:snapToGrid w:val="0"/>
        <w:ind w:leftChars="0" w:left="360"/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</w:pPr>
      <w:r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               </w:t>
      </w:r>
      <w:r w:rsidR="00F7219A"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            </w:t>
      </w:r>
      <w:r w:rsidR="005861E2"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</w:rPr>
        <w:t xml:space="preserve">                    </w:t>
      </w:r>
    </w:p>
    <w:p w:rsidR="005861E2" w:rsidRDefault="005861E2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有意參加</w:t>
      </w:r>
      <w:r w:rsidR="009A50C7" w:rsidRPr="00FE74AC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研討會</w:t>
      </w:r>
      <w:r w:rsidR="00E352D1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的</w:t>
      </w:r>
      <w:r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人士請填妥下頁表格，並於</w:t>
      </w:r>
      <w:r w:rsidRPr="00FE74AC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201</w:t>
      </w:r>
      <w:r w:rsidR="00FE0AF8">
        <w:rPr>
          <w:rFonts w:ascii="Times New Roman" w:eastAsia="新細明體" w:hAnsi="Times New Roman" w:cs="Times New Roman" w:hint="eastAsia"/>
          <w:b/>
          <w:spacing w:val="20"/>
          <w:kern w:val="0"/>
          <w:szCs w:val="24"/>
          <w:u w:val="single"/>
        </w:rPr>
        <w:t>8</w:t>
      </w:r>
      <w:r w:rsidRPr="00FE74AC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年</w:t>
      </w:r>
      <w:r w:rsidR="00FE0AF8">
        <w:rPr>
          <w:rFonts w:ascii="Times New Roman" w:eastAsia="新細明體" w:hAnsi="Times New Roman" w:cs="Times New Roman" w:hint="eastAsia"/>
          <w:b/>
          <w:spacing w:val="20"/>
          <w:kern w:val="0"/>
          <w:szCs w:val="24"/>
          <w:u w:val="single"/>
        </w:rPr>
        <w:t>6</w:t>
      </w:r>
      <w:r w:rsidRPr="00FE74AC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月</w:t>
      </w:r>
      <w:r w:rsidR="00FE0AF8">
        <w:rPr>
          <w:rFonts w:ascii="Times New Roman" w:eastAsia="新細明體" w:hAnsi="Times New Roman" w:cs="Times New Roman" w:hint="eastAsia"/>
          <w:b/>
          <w:spacing w:val="20"/>
          <w:kern w:val="0"/>
          <w:szCs w:val="24"/>
          <w:u w:val="single"/>
        </w:rPr>
        <w:t>27</w:t>
      </w:r>
      <w:r w:rsidRPr="00FE74AC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日（星期</w:t>
      </w:r>
      <w:r w:rsidR="00FE74AC">
        <w:rPr>
          <w:rFonts w:ascii="Times New Roman" w:eastAsia="新細明體" w:hAnsi="Times New Roman" w:cs="Times New Roman" w:hint="eastAsia"/>
          <w:b/>
          <w:spacing w:val="20"/>
          <w:kern w:val="0"/>
          <w:szCs w:val="24"/>
          <w:u w:val="single"/>
        </w:rPr>
        <w:t>三</w:t>
      </w:r>
      <w:r w:rsidRPr="00FE74AC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）</w:t>
      </w:r>
      <w:r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或之前以</w:t>
      </w:r>
      <w:r w:rsidRPr="00FE74AC">
        <w:rPr>
          <w:rFonts w:ascii="Times New Roman" w:eastAsia="新細明體" w:hAnsi="Times New Roman" w:cs="Times New Roman"/>
          <w:spacing w:val="20"/>
          <w:kern w:val="0"/>
          <w:szCs w:val="24"/>
          <w:u w:val="single"/>
        </w:rPr>
        <w:t>電郵回傳</w:t>
      </w:r>
      <w:r w:rsidR="00E352D1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，</w:t>
      </w:r>
      <w:r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報名郵箱：</w:t>
      </w:r>
      <w:r w:rsidR="00FE0AF8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halu</w:t>
      </w:r>
      <w:r w:rsidR="004A2D95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 xml:space="preserve">@wheto.gov.hk </w:t>
      </w:r>
    </w:p>
    <w:p w:rsidR="00FE74AC" w:rsidRPr="00FE0AF8" w:rsidRDefault="00FE74AC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16"/>
          <w:szCs w:val="16"/>
        </w:rPr>
      </w:pPr>
    </w:p>
    <w:p w:rsidR="00401DAC" w:rsidRPr="00811337" w:rsidRDefault="00C66D10" w:rsidP="007576B6">
      <w:pPr>
        <w:snapToGrid w:val="0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聯絡</w:t>
      </w:r>
      <w:r w:rsidR="005861E2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人：</w:t>
      </w:r>
      <w:r w:rsidR="00063CE2" w:rsidRPr="00FE74AC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劉肖肖</w:t>
      </w:r>
      <w:r w:rsidR="00E352D1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女士</w:t>
      </w:r>
      <w:r w:rsidR="005861E2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（</w:t>
      </w:r>
      <w:r w:rsidR="005861E2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Ms</w:t>
      </w:r>
      <w:r w:rsidR="004A2D95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 xml:space="preserve"> </w:t>
      </w:r>
      <w:r w:rsidR="00063CE2" w:rsidRPr="00FE74AC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Shirly LIU</w:t>
      </w:r>
      <w:r w:rsidR="005861E2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）</w:t>
      </w:r>
      <w:r w:rsidR="00E43D07" w:rsidRPr="00FE74AC">
        <w:rPr>
          <w:rFonts w:ascii="Times New Roman" w:eastAsia="SimSun" w:hAnsi="Times New Roman" w:cs="Times New Roman" w:hint="eastAsia"/>
          <w:spacing w:val="20"/>
          <w:kern w:val="0"/>
          <w:szCs w:val="24"/>
        </w:rPr>
        <w:t xml:space="preserve">  </w:t>
      </w:r>
      <w:r w:rsidR="005861E2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查詢電話：</w:t>
      </w:r>
      <w:r w:rsidR="004A2D95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>0</w:t>
      </w:r>
      <w:r w:rsidR="00063CE2" w:rsidRPr="00FE74AC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371</w:t>
      </w:r>
      <w:r w:rsidR="00024D87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 xml:space="preserve"> </w:t>
      </w:r>
      <w:r w:rsidR="00063CE2" w:rsidRPr="00FE74AC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5361 2523</w:t>
      </w:r>
      <w:r w:rsidR="00401DAC" w:rsidRPr="00FE74AC">
        <w:rPr>
          <w:rFonts w:ascii="Times New Roman" w:eastAsia="SimSun" w:hAnsi="Times New Roman" w:cs="Times New Roman" w:hint="eastAsia"/>
          <w:b/>
          <w:spacing w:val="20"/>
          <w:kern w:val="0"/>
          <w:szCs w:val="24"/>
        </w:rPr>
        <w:t xml:space="preserve">   </w:t>
      </w:r>
      <w:r w:rsidR="00401DAC"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</w:t>
      </w:r>
    </w:p>
    <w:p w:rsidR="00FE0AF8" w:rsidRPr="00B3179D" w:rsidRDefault="00257DEC" w:rsidP="00FE0AF8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7"/>
          <w:szCs w:val="27"/>
        </w:rPr>
      </w:pPr>
      <w:r>
        <w:rPr>
          <w:rFonts w:asciiTheme="minorEastAsia" w:eastAsia="SimSun" w:hAnsiTheme="minorEastAsia" w:cs="Times New Roman"/>
          <w:b/>
          <w:spacing w:val="20"/>
          <w:kern w:val="0"/>
          <w:sz w:val="28"/>
        </w:rPr>
        <w:br w:type="page"/>
      </w:r>
      <w:r w:rsidR="00FE0AF8"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</w:rPr>
        <w:lastRenderedPageBreak/>
        <w:t>香港特</w:t>
      </w:r>
      <w:r w:rsidR="00FE0AF8" w:rsidRPr="00B3179D">
        <w:rPr>
          <w:rFonts w:asciiTheme="minorEastAsia" w:hAnsiTheme="minorEastAsia" w:cs="Times New Roman" w:hint="eastAsia"/>
          <w:b/>
          <w:spacing w:val="20"/>
          <w:kern w:val="0"/>
          <w:sz w:val="27"/>
          <w:szCs w:val="27"/>
        </w:rPr>
        <w:t>別行政</w:t>
      </w:r>
      <w:r w:rsidR="00FE0AF8"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</w:rPr>
        <w:t>區政府駐</w:t>
      </w:r>
      <w:r w:rsidR="00FE0AF8" w:rsidRPr="00B3179D">
        <w:rPr>
          <w:rFonts w:asciiTheme="minorEastAsia" w:hAnsiTheme="minorEastAsia" w:cs="Times New Roman" w:hint="eastAsia"/>
          <w:b/>
          <w:spacing w:val="20"/>
          <w:kern w:val="0"/>
          <w:sz w:val="27"/>
          <w:szCs w:val="27"/>
        </w:rPr>
        <w:t>河南聯絡處主辦</w:t>
      </w:r>
    </w:p>
    <w:p w:rsidR="00FE0AF8" w:rsidRPr="00B3179D" w:rsidRDefault="00FE0AF8" w:rsidP="00FE0AF8">
      <w:pPr>
        <w:snapToGrid w:val="0"/>
        <w:jc w:val="center"/>
        <w:rPr>
          <w:rFonts w:asciiTheme="minorEastAsia" w:hAnsiTheme="minorEastAsia" w:cs="Times New Roman"/>
          <w:b/>
          <w:spacing w:val="20"/>
          <w:kern w:val="0"/>
          <w:sz w:val="27"/>
          <w:szCs w:val="27"/>
        </w:rPr>
      </w:pP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</w:rPr>
        <w:t>「</w:t>
      </w:r>
      <w:r>
        <w:rPr>
          <w:rFonts w:ascii="SimSun" w:hAnsi="SimSun" w:cs="Times New Roman" w:hint="eastAsia"/>
          <w:b/>
          <w:spacing w:val="20"/>
          <w:kern w:val="0"/>
          <w:sz w:val="27"/>
          <w:szCs w:val="27"/>
        </w:rPr>
        <w:t>營商環境：內地稅務及員工福利</w:t>
      </w: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</w:rPr>
        <w:t>」</w:t>
      </w:r>
    </w:p>
    <w:p w:rsidR="00FE0AF8" w:rsidRPr="00B3179D" w:rsidRDefault="00FE0AF8" w:rsidP="00FE0AF8">
      <w:pPr>
        <w:snapToGrid w:val="0"/>
        <w:jc w:val="center"/>
        <w:rPr>
          <w:rFonts w:ascii="SimSun" w:eastAsia="SimSun" w:hAnsi="SimSun" w:cs="Times New Roman"/>
          <w:b/>
          <w:spacing w:val="20"/>
          <w:kern w:val="0"/>
          <w:sz w:val="27"/>
          <w:szCs w:val="27"/>
        </w:rPr>
      </w:pP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</w:rPr>
        <w:t>研討會</w:t>
      </w:r>
    </w:p>
    <w:p w:rsidR="00FE74AC" w:rsidRDefault="00FE74AC" w:rsidP="00FE0AF8">
      <w:pPr>
        <w:snapToGrid w:val="0"/>
        <w:jc w:val="center"/>
        <w:rPr>
          <w:rFonts w:asciiTheme="minorEastAsia" w:hAnsiTheme="minorEastAsia" w:cs="Times New Roman"/>
          <w:b/>
          <w:spacing w:val="20"/>
          <w:kern w:val="0"/>
          <w:sz w:val="28"/>
        </w:rPr>
      </w:pPr>
    </w:p>
    <w:p w:rsidR="005861E2" w:rsidRPr="00626C89" w:rsidRDefault="005861E2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</w:rPr>
      </w:pPr>
      <w:r w:rsidRPr="00626C89">
        <w:rPr>
          <w:rFonts w:asciiTheme="minorEastAsia" w:hAnsiTheme="minorEastAsia" w:cs="Times New Roman"/>
          <w:b/>
          <w:spacing w:val="20"/>
          <w:kern w:val="0"/>
          <w:sz w:val="28"/>
        </w:rPr>
        <w:t>報名表格</w:t>
      </w:r>
    </w:p>
    <w:p w:rsidR="005861E2" w:rsidRPr="00E352D1" w:rsidRDefault="005861E2" w:rsidP="00401DAC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  <w:r w:rsidRPr="00E352D1">
        <w:rPr>
          <w:rFonts w:asciiTheme="majorEastAsia" w:eastAsiaTheme="majorEastAsia" w:hAnsiTheme="majorEastAsia" w:cs="Times New Roman"/>
          <w:b/>
          <w:noProof/>
          <w:spacing w:val="2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02BB" wp14:editId="3BAD7A3A">
                <wp:simplePos x="0" y="0"/>
                <wp:positionH relativeFrom="column">
                  <wp:posOffset>117898</wp:posOffset>
                </wp:positionH>
                <wp:positionV relativeFrom="paragraph">
                  <wp:posOffset>61666</wp:posOffset>
                </wp:positionV>
                <wp:extent cx="6198920" cy="496711"/>
                <wp:effectExtent l="0" t="0" r="1143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F345B5" w:rsidRDefault="005861E2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以電郵回傳至報名郵箱：</w:t>
                            </w:r>
                            <w:r w:rsidR="00FE0AF8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halu</w:t>
                            </w:r>
                            <w:r w:rsidR="00964366" w:rsidRPr="00F345B5">
                              <w:rPr>
                                <w:rFonts w:ascii="Times New Roman" w:eastAsia="新細明體" w:hAnsi="Times New Roman" w:cs="Times New Roman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@wheto.gov.hk</w:t>
                            </w:r>
                          </w:p>
                          <w:p w:rsidR="005861E2" w:rsidRPr="00F345B5" w:rsidRDefault="00CB711B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駐</w:t>
                            </w:r>
                            <w:r w:rsidR="00257DEC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河南聯絡處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將於</w:t>
                            </w:r>
                            <w:r w:rsidR="00FE74AC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E0AF8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6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月</w:t>
                            </w:r>
                            <w:r w:rsidR="00FE0AF8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29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日（星期</w:t>
                            </w:r>
                            <w:r w:rsidR="00FE74AC">
                              <w:rPr>
                                <w:rFonts w:ascii="Times New Roman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五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）或之前以電郵發出</w:t>
                            </w:r>
                            <w:r w:rsidRPr="00F345B5">
                              <w:rPr>
                                <w:rFonts w:ascii="Times New Roman" w:eastAsia="新細明體" w:hAnsi="Times New Roman" w:cs="Times New Roman"/>
                                <w:spacing w:val="20"/>
                                <w:sz w:val="22"/>
                              </w:rPr>
                              <w:t>“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出席確認通知</w:t>
                            </w:r>
                            <w:r w:rsidRPr="00F345B5">
                              <w:rPr>
                                <w:rFonts w:ascii="Times New Roman" w:eastAsia="新細明體" w:hAnsi="Times New Roman" w:cs="Times New Roman"/>
                                <w:spacing w:val="20"/>
                                <w:sz w:val="22"/>
                              </w:rPr>
                              <w:t>”</w:t>
                            </w:r>
                            <w:r w:rsidR="005861E2" w:rsidRPr="00F345B5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02B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3pt;margin-top:4.85pt;width:488.1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">
                <v:textbox>
                  <w:txbxContent>
                    <w:p w:rsidR="005861E2" w:rsidRPr="00F345B5" w:rsidRDefault="005861E2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以電郵回傳至報名郵箱：</w:t>
                      </w:r>
                      <w:r w:rsidR="00FE0AF8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halu</w:t>
                      </w:r>
                      <w:r w:rsidR="00964366" w:rsidRPr="00F345B5">
                        <w:rPr>
                          <w:rFonts w:ascii="Times New Roman" w:eastAsia="新細明體" w:hAnsi="Times New Roman" w:cs="Times New Roman"/>
                          <w:spacing w:val="20"/>
                          <w:kern w:val="0"/>
                          <w:sz w:val="22"/>
                          <w:lang w:eastAsia="zh-CN"/>
                        </w:rPr>
                        <w:t>@wheto.gov.hk</w:t>
                      </w:r>
                    </w:p>
                    <w:p w:rsidR="005861E2" w:rsidRPr="00F345B5" w:rsidRDefault="00CB711B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Theme="majorEastAsia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駐</w:t>
                      </w:r>
                      <w:r w:rsidR="00257DEC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河南聯絡處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將於</w:t>
                      </w:r>
                      <w:r w:rsidR="00FE74AC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 xml:space="preserve"> </w:t>
                      </w:r>
                      <w:r w:rsidR="00FE0AF8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6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月</w:t>
                      </w:r>
                      <w:r w:rsidR="00FE0AF8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29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日（星期</w:t>
                      </w:r>
                      <w:r w:rsidR="00FE74AC">
                        <w:rPr>
                          <w:rFonts w:ascii="Times New Roman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五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）或之前以電郵發出</w:t>
                      </w:r>
                      <w:r w:rsidRPr="00F345B5">
                        <w:rPr>
                          <w:rFonts w:ascii="Times New Roman" w:eastAsia="新細明體" w:hAnsi="Times New Roman" w:cs="Times New Roman"/>
                          <w:spacing w:val="20"/>
                          <w:sz w:val="22"/>
                        </w:rPr>
                        <w:t>“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出席確認通知</w:t>
                      </w:r>
                      <w:r w:rsidRPr="00F345B5">
                        <w:rPr>
                          <w:rFonts w:ascii="Times New Roman" w:eastAsia="新細明體" w:hAnsi="Times New Roman" w:cs="Times New Roman"/>
                          <w:spacing w:val="20"/>
                          <w:sz w:val="22"/>
                        </w:rPr>
                        <w:t>”</w:t>
                      </w:r>
                      <w:r w:rsidR="005861E2" w:rsidRPr="00F345B5">
                        <w:rPr>
                          <w:rFonts w:ascii="Times New Roman" w:eastAsiaTheme="majorEastAsia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tab/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</w:rPr>
      </w:pPr>
    </w:p>
    <w:p w:rsidR="00682DF0" w:rsidRPr="00682DF0" w:rsidRDefault="00682DF0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公司/機構名稱：___________________________________________________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1. 參加者姓名：____________ (先生/女士*)   職位：__________________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2. 參加者姓名：____________ (先生/女士*)   職位：__________________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16"/>
          <w:szCs w:val="16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公司/機構所在地：</w:t>
      </w:r>
      <w:r w:rsidR="00556698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 xml:space="preserve"> 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______________</w:t>
      </w:r>
      <w:r w:rsidR="00CB711B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</w:t>
      </w:r>
      <w:r w:rsidR="00556698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 xml:space="preserve">    </w:t>
      </w:r>
      <w:r w:rsidR="00CB711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ab/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行業：________________</w:t>
      </w:r>
      <w:r w:rsidR="00E352D1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聯絡人：______________________</w:t>
      </w:r>
      <w:r w:rsidR="00CB711B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_______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 xml:space="preserve">    </w:t>
      </w:r>
      <w:r w:rsidR="00CB711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ab/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電話：________________</w:t>
      </w:r>
      <w:r w:rsidR="00E352D1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電  郵：______________________</w:t>
      </w:r>
      <w:r w:rsidR="00CB711B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_______</w:t>
      </w:r>
      <w:r w:rsidR="00CB711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ab/>
      </w:r>
      <w:r w:rsidR="00CB711B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ab/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傳真：__________</w:t>
      </w:r>
      <w:r w:rsidR="00E352D1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 w:val="26"/>
          <w:szCs w:val="26"/>
          <w:u w:val="single"/>
        </w:rPr>
        <w:t>如適用</w:t>
      </w:r>
      <w:r w:rsidRPr="00294122"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 w:val="26"/>
          <w:szCs w:val="26"/>
        </w:rPr>
        <w:t>：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參加者可以事先提出與議題有關的問題，供主講嘉賓參考及</w:t>
      </w:r>
      <w:r w:rsidR="003D387C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儘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量在</w:t>
      </w:r>
      <w:r w:rsidR="00215A02" w:rsidRPr="00215A02"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6"/>
          <w:szCs w:val="26"/>
        </w:rPr>
        <w:t>研討會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 xml:space="preserve">上回答。 </w:t>
      </w:r>
    </w:p>
    <w:p w:rsidR="005861E2" w:rsidRPr="00E352D1" w:rsidRDefault="005861E2" w:rsidP="00401DAC">
      <w:pPr>
        <w:snapToGrid w:val="0"/>
        <w:ind w:leftChars="59" w:left="142"/>
        <w:rPr>
          <w:rFonts w:asciiTheme="majorEastAsia" w:eastAsiaTheme="majorEastAsia" w:hAnsiTheme="majorEastAsia" w:cs="Times New Roman"/>
          <w:spacing w:val="2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__________________________________________________________________</w:t>
      </w:r>
    </w:p>
    <w:p w:rsidR="005861E2" w:rsidRPr="00E352D1" w:rsidRDefault="005861E2" w:rsidP="00401DAC">
      <w:pPr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  <w:t>__________________________________________________________________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0"/>
          <w:szCs w:val="20"/>
        </w:rPr>
      </w:pPr>
      <w:r w:rsidRPr="00E352D1">
        <w:rPr>
          <w:rFonts w:asciiTheme="majorEastAsia" w:eastAsiaTheme="majorEastAsia" w:hAnsiTheme="majorEastAsia" w:cs="Times New Roman"/>
          <w:i/>
          <w:color w:val="000000"/>
          <w:spacing w:val="20"/>
          <w:kern w:val="0"/>
          <w:sz w:val="20"/>
          <w:szCs w:val="20"/>
        </w:rPr>
        <w:t>* 請刪去不適用者。</w:t>
      </w:r>
    </w:p>
    <w:p w:rsidR="005861E2" w:rsidRPr="00626C89" w:rsidRDefault="005861E2" w:rsidP="00401DAC">
      <w:pPr>
        <w:autoSpaceDE w:val="0"/>
        <w:autoSpaceDN w:val="0"/>
        <w:adjustRightInd w:val="0"/>
        <w:snapToGrid w:val="0"/>
        <w:rPr>
          <w:rFonts w:asciiTheme="majorEastAsia" w:eastAsia="SimSun" w:hAnsiTheme="majorEastAsia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E352D1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4" w:hangingChars="212" w:hanging="55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  <w:r w:rsidRPr="00E352D1">
        <w:rPr>
          <w:rFonts w:asciiTheme="majorEastAsia" w:eastAsiaTheme="majorEastAsia" w:hAnsiTheme="majorEastAsia" w:cs="Times New Roman"/>
          <w:b/>
          <w:bCs/>
          <w:color w:val="000000"/>
          <w:spacing w:val="20"/>
          <w:kern w:val="0"/>
          <w:sz w:val="22"/>
        </w:rPr>
        <w:t>注意事項：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t xml:space="preserve"> </w:t>
      </w:r>
    </w:p>
    <w:p w:rsidR="005861E2" w:rsidRPr="007576B6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</w:pP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1.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tab/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參加者同意向主辦單位提供以上資料用作參加本</w:t>
      </w:r>
      <w:r w:rsidR="005F20D3"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次</w:t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活動。主辦單位已實施個人資料（私隱）政策，參加者提供之個人資料只會用於處理、評估和管理其出席本</w:t>
      </w:r>
      <w:r w:rsidR="005F20D3"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次</w:t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活動之用。</w:t>
      </w:r>
    </w:p>
    <w:p w:rsidR="005861E2" w:rsidRPr="007576B6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</w:pP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 xml:space="preserve">2. </w:t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ab/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主辦單位保留因參加人數不足或任何突發情況下而取消活動之權利。</w:t>
      </w:r>
    </w:p>
    <w:p w:rsidR="005861E2" w:rsidRPr="007576B6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</w:pP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 xml:space="preserve">3. </w:t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ab/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  <w:t>香港特區政府駐武漢經濟貿易辦事處每月以電郵發放《駐武漢辦通訊》，提供中央、湖北、湖南、河南、江西，山西和香港的經貿及活動資訊。參加者如有意接收《通訊》，可填寫以下：</w:t>
      </w:r>
    </w:p>
    <w:p w:rsidR="005861E2" w:rsidRPr="00E352D1" w:rsidRDefault="005861E2" w:rsidP="00401DAC">
      <w:pPr>
        <w:snapToGrid w:val="0"/>
        <w:spacing w:afterLines="50" w:after="180"/>
        <w:ind w:leftChars="236" w:left="566"/>
        <w:rPr>
          <w:rFonts w:asciiTheme="majorEastAsia" w:eastAsiaTheme="majorEastAsia" w:hAnsiTheme="majorEastAsia" w:cs="Times New Roman"/>
          <w:spacing w:val="20"/>
          <w:kern w:val="0"/>
          <w:sz w:val="22"/>
          <w:szCs w:val="24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sym w:font="Symbol" w:char="F0F0"/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tab/>
        <w:t>同意接收《駐武漢辦通訊》，電郵：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u w:val="single"/>
        </w:rPr>
        <w:t xml:space="preserve">                             </w:t>
      </w:r>
    </w:p>
    <w:p w:rsidR="0067268F" w:rsidRPr="00D1723C" w:rsidRDefault="0067268F" w:rsidP="00401DAC">
      <w:pPr>
        <w:snapToGrid w:val="0"/>
        <w:jc w:val="center"/>
        <w:rPr>
          <w:rFonts w:asciiTheme="minorEastAsia" w:eastAsia="SimSun" w:hAnsiTheme="minorEastAsia" w:cs="Times New Roman"/>
          <w:spacing w:val="20"/>
        </w:rPr>
      </w:pPr>
      <w:r w:rsidRPr="00B97F4C">
        <w:rPr>
          <w:rFonts w:asciiTheme="minorEastAsia" w:eastAsia="SimSun" w:hAnsiTheme="minorEastAsia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E90D" wp14:editId="1A97535E">
                <wp:simplePos x="0" y="0"/>
                <wp:positionH relativeFrom="column">
                  <wp:posOffset>991870</wp:posOffset>
                </wp:positionH>
                <wp:positionV relativeFrom="paragraph">
                  <wp:posOffset>412115</wp:posOffset>
                </wp:positionV>
                <wp:extent cx="2181497" cy="418011"/>
                <wp:effectExtent l="0" t="0" r="28575" b="203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97" cy="41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8F" w:rsidRPr="00CA4E48" w:rsidRDefault="0067268F" w:rsidP="0067268F">
                            <w:pPr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CA4E48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歡迎關注駐武漢辦官方微信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E90D" id="_x0000_s1027" type="#_x0000_t202" style="position:absolute;left:0;text-align:left;margin-left:78.1pt;margin-top:32.45pt;width:171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" fillcolor="white [3212]" strokecolor="white [3212]">
                <v:textbox>
                  <w:txbxContent>
                    <w:p w:rsidR="0067268F" w:rsidRPr="00CA4E48" w:rsidRDefault="0067268F" w:rsidP="0067268F">
                      <w:pPr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CA4E48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  <w:t>歡迎關注駐武漢辦官方微信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 w:cs="Times New Roman" w:hint="eastAsia"/>
          <w:spacing w:val="20"/>
        </w:rPr>
        <w:t xml:space="preserve">              </w:t>
      </w:r>
      <w:r>
        <w:rPr>
          <w:rFonts w:eastAsia="SimSun"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3A66071A" wp14:editId="772B54FF">
            <wp:extent cx="1053663" cy="104085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97" cy="1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2" w:rsidRPr="00E352D1" w:rsidRDefault="00FA6F92" w:rsidP="00401DAC">
      <w:pPr>
        <w:snapToGrid w:val="0"/>
        <w:rPr>
          <w:rFonts w:asciiTheme="majorEastAsia" w:eastAsiaTheme="majorEastAsia" w:hAnsiTheme="majorEastAsia" w:cs="Times New Roman"/>
          <w:spacing w:val="20"/>
        </w:rPr>
      </w:pPr>
    </w:p>
    <w:sectPr w:rsidR="00FA6F92" w:rsidRPr="00E352D1" w:rsidSect="00757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849" w:bottom="567" w:left="1134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0C" w:rsidRDefault="006A0E0C" w:rsidP="00506ACD">
      <w:r>
        <w:separator/>
      </w:r>
    </w:p>
  </w:endnote>
  <w:endnote w:type="continuationSeparator" w:id="0">
    <w:p w:rsidR="006A0E0C" w:rsidRDefault="006A0E0C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6" w:rsidRDefault="00351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E6" w:rsidRPr="00351AE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0C" w:rsidRDefault="006A0E0C" w:rsidP="00506ACD">
      <w:r>
        <w:separator/>
      </w:r>
    </w:p>
  </w:footnote>
  <w:footnote w:type="continuationSeparator" w:id="0">
    <w:p w:rsidR="006A0E0C" w:rsidRDefault="006A0E0C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E6" w:rsidRDefault="00351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57DEC" w:rsidP="00257DEC">
    <w:pPr>
      <w:pStyle w:val="a3"/>
      <w:tabs>
        <w:tab w:val="clear" w:pos="4153"/>
        <w:tab w:val="clear" w:pos="8306"/>
      </w:tabs>
      <w:ind w:right="24"/>
      <w:jc w:val="center"/>
    </w:pPr>
    <w:bookmarkStart w:id="2" w:name="_GoBack"/>
    <w:r>
      <w:rPr>
        <w:noProof/>
      </w:rPr>
      <w:drawing>
        <wp:inline distT="0" distB="0" distL="0" distR="0" wp14:anchorId="63FF310A" wp14:editId="5009359B">
          <wp:extent cx="712520" cy="712520"/>
          <wp:effectExtent l="0" t="0" r="0" b="0"/>
          <wp:docPr id="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0C5A6782" wp14:editId="0341A4CC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85BCCED" wp14:editId="44D15706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B2BD9"/>
    <w:multiLevelType w:val="hybridMultilevel"/>
    <w:tmpl w:val="B7BE679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C3886"/>
    <w:multiLevelType w:val="hybridMultilevel"/>
    <w:tmpl w:val="CF9C4EE4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102DE9"/>
    <w:multiLevelType w:val="hybridMultilevel"/>
    <w:tmpl w:val="05D407C4"/>
    <w:lvl w:ilvl="0" w:tplc="F8C43F24">
      <w:start w:val="1"/>
      <w:numFmt w:val="bullet"/>
      <w:lvlText w:val="·"/>
      <w:lvlJc w:val="left"/>
      <w:pPr>
        <w:ind w:left="829" w:hanging="48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 w15:restartNumberingAfterBreak="0">
    <w:nsid w:val="7B2B7E5C"/>
    <w:multiLevelType w:val="hybridMultilevel"/>
    <w:tmpl w:val="3702BC3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5"/>
    <w:rsid w:val="00021609"/>
    <w:rsid w:val="00024D87"/>
    <w:rsid w:val="000260E8"/>
    <w:rsid w:val="000272DF"/>
    <w:rsid w:val="00036897"/>
    <w:rsid w:val="00040B4B"/>
    <w:rsid w:val="00043453"/>
    <w:rsid w:val="00061651"/>
    <w:rsid w:val="00063837"/>
    <w:rsid w:val="00063CE2"/>
    <w:rsid w:val="0006410D"/>
    <w:rsid w:val="000760C4"/>
    <w:rsid w:val="000800AC"/>
    <w:rsid w:val="0008697C"/>
    <w:rsid w:val="00093AEF"/>
    <w:rsid w:val="000A0404"/>
    <w:rsid w:val="000B1A3D"/>
    <w:rsid w:val="000C4004"/>
    <w:rsid w:val="000C49C0"/>
    <w:rsid w:val="000C55AA"/>
    <w:rsid w:val="000C6687"/>
    <w:rsid w:val="000D1E45"/>
    <w:rsid w:val="000D2E73"/>
    <w:rsid w:val="000D352A"/>
    <w:rsid w:val="000F0E1A"/>
    <w:rsid w:val="000F2D09"/>
    <w:rsid w:val="00101D7B"/>
    <w:rsid w:val="00107B7D"/>
    <w:rsid w:val="00111164"/>
    <w:rsid w:val="00116F96"/>
    <w:rsid w:val="00122AB2"/>
    <w:rsid w:val="00140F18"/>
    <w:rsid w:val="00147AA3"/>
    <w:rsid w:val="00154DDE"/>
    <w:rsid w:val="001771F2"/>
    <w:rsid w:val="001854AF"/>
    <w:rsid w:val="0019365F"/>
    <w:rsid w:val="001B1BD4"/>
    <w:rsid w:val="001B343B"/>
    <w:rsid w:val="001C66B9"/>
    <w:rsid w:val="001D20D4"/>
    <w:rsid w:val="001D6698"/>
    <w:rsid w:val="001E529D"/>
    <w:rsid w:val="001F1482"/>
    <w:rsid w:val="00215A02"/>
    <w:rsid w:val="00233A19"/>
    <w:rsid w:val="00236F1E"/>
    <w:rsid w:val="00250988"/>
    <w:rsid w:val="00251743"/>
    <w:rsid w:val="00257DEC"/>
    <w:rsid w:val="0027160F"/>
    <w:rsid w:val="00292E8B"/>
    <w:rsid w:val="00294122"/>
    <w:rsid w:val="002A2234"/>
    <w:rsid w:val="002A3473"/>
    <w:rsid w:val="002B0382"/>
    <w:rsid w:val="002B3A33"/>
    <w:rsid w:val="002B552B"/>
    <w:rsid w:val="002B67FE"/>
    <w:rsid w:val="002E463C"/>
    <w:rsid w:val="002F0E2D"/>
    <w:rsid w:val="002F20DD"/>
    <w:rsid w:val="002F7E16"/>
    <w:rsid w:val="003058C1"/>
    <w:rsid w:val="00322165"/>
    <w:rsid w:val="00322AF5"/>
    <w:rsid w:val="0034043B"/>
    <w:rsid w:val="00342022"/>
    <w:rsid w:val="00351AE6"/>
    <w:rsid w:val="003524AF"/>
    <w:rsid w:val="00356C70"/>
    <w:rsid w:val="00356DAC"/>
    <w:rsid w:val="00357549"/>
    <w:rsid w:val="00362A69"/>
    <w:rsid w:val="003654D7"/>
    <w:rsid w:val="00374833"/>
    <w:rsid w:val="00394239"/>
    <w:rsid w:val="003A571D"/>
    <w:rsid w:val="003A6BCE"/>
    <w:rsid w:val="003B3B40"/>
    <w:rsid w:val="003B5A10"/>
    <w:rsid w:val="003C0350"/>
    <w:rsid w:val="003C0F5B"/>
    <w:rsid w:val="003D189C"/>
    <w:rsid w:val="003D387C"/>
    <w:rsid w:val="003F3482"/>
    <w:rsid w:val="00401DAC"/>
    <w:rsid w:val="00403B0A"/>
    <w:rsid w:val="00427D6C"/>
    <w:rsid w:val="0043131D"/>
    <w:rsid w:val="00445E7C"/>
    <w:rsid w:val="0045359F"/>
    <w:rsid w:val="00455404"/>
    <w:rsid w:val="00456ADA"/>
    <w:rsid w:val="0046472A"/>
    <w:rsid w:val="00466A60"/>
    <w:rsid w:val="00472556"/>
    <w:rsid w:val="00477868"/>
    <w:rsid w:val="004856BA"/>
    <w:rsid w:val="004A2D95"/>
    <w:rsid w:val="004A4D8A"/>
    <w:rsid w:val="004A4EF5"/>
    <w:rsid w:val="004A7649"/>
    <w:rsid w:val="004B20DF"/>
    <w:rsid w:val="004B6085"/>
    <w:rsid w:val="004E4ED3"/>
    <w:rsid w:val="00506ACD"/>
    <w:rsid w:val="00520F96"/>
    <w:rsid w:val="00527BBF"/>
    <w:rsid w:val="0053599B"/>
    <w:rsid w:val="00556698"/>
    <w:rsid w:val="00557E55"/>
    <w:rsid w:val="005735F5"/>
    <w:rsid w:val="00575366"/>
    <w:rsid w:val="00577CA8"/>
    <w:rsid w:val="005861E2"/>
    <w:rsid w:val="00596953"/>
    <w:rsid w:val="00596B04"/>
    <w:rsid w:val="005A17CF"/>
    <w:rsid w:val="005A682A"/>
    <w:rsid w:val="005B035B"/>
    <w:rsid w:val="005B1B58"/>
    <w:rsid w:val="005B22E5"/>
    <w:rsid w:val="005C055D"/>
    <w:rsid w:val="005D0503"/>
    <w:rsid w:val="005F20D3"/>
    <w:rsid w:val="005F3F7E"/>
    <w:rsid w:val="0060327E"/>
    <w:rsid w:val="00605469"/>
    <w:rsid w:val="006056C7"/>
    <w:rsid w:val="00606472"/>
    <w:rsid w:val="00610582"/>
    <w:rsid w:val="0061466E"/>
    <w:rsid w:val="00626C89"/>
    <w:rsid w:val="00645906"/>
    <w:rsid w:val="00662212"/>
    <w:rsid w:val="0067268F"/>
    <w:rsid w:val="0067663B"/>
    <w:rsid w:val="00682937"/>
    <w:rsid w:val="00682DF0"/>
    <w:rsid w:val="006A0E0C"/>
    <w:rsid w:val="006B6750"/>
    <w:rsid w:val="006C6FCD"/>
    <w:rsid w:val="006F1085"/>
    <w:rsid w:val="006F3D4A"/>
    <w:rsid w:val="006F4DDE"/>
    <w:rsid w:val="00713262"/>
    <w:rsid w:val="00715436"/>
    <w:rsid w:val="00721F7E"/>
    <w:rsid w:val="00742C5D"/>
    <w:rsid w:val="007576B6"/>
    <w:rsid w:val="00765D69"/>
    <w:rsid w:val="00780939"/>
    <w:rsid w:val="0078587E"/>
    <w:rsid w:val="00790E98"/>
    <w:rsid w:val="007A3384"/>
    <w:rsid w:val="007A3F44"/>
    <w:rsid w:val="007B4664"/>
    <w:rsid w:val="007C4CC5"/>
    <w:rsid w:val="007D58A4"/>
    <w:rsid w:val="007E5A83"/>
    <w:rsid w:val="007F51CD"/>
    <w:rsid w:val="007F7398"/>
    <w:rsid w:val="008003AF"/>
    <w:rsid w:val="008074B8"/>
    <w:rsid w:val="00811337"/>
    <w:rsid w:val="0081333C"/>
    <w:rsid w:val="00824512"/>
    <w:rsid w:val="00834BF2"/>
    <w:rsid w:val="00842F74"/>
    <w:rsid w:val="0085039E"/>
    <w:rsid w:val="0087708F"/>
    <w:rsid w:val="008A0FC3"/>
    <w:rsid w:val="008B3225"/>
    <w:rsid w:val="008D7E81"/>
    <w:rsid w:val="008E5B41"/>
    <w:rsid w:val="008F44BD"/>
    <w:rsid w:val="0090440F"/>
    <w:rsid w:val="009158BB"/>
    <w:rsid w:val="00925FB1"/>
    <w:rsid w:val="009273E0"/>
    <w:rsid w:val="00934AA4"/>
    <w:rsid w:val="009352DB"/>
    <w:rsid w:val="00935831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6BD6"/>
    <w:rsid w:val="009C7D73"/>
    <w:rsid w:val="009E3F24"/>
    <w:rsid w:val="009F7933"/>
    <w:rsid w:val="00A013CE"/>
    <w:rsid w:val="00A16F09"/>
    <w:rsid w:val="00A32748"/>
    <w:rsid w:val="00A3657D"/>
    <w:rsid w:val="00A52589"/>
    <w:rsid w:val="00A54A8F"/>
    <w:rsid w:val="00A5514A"/>
    <w:rsid w:val="00A81B2C"/>
    <w:rsid w:val="00A853A8"/>
    <w:rsid w:val="00A96662"/>
    <w:rsid w:val="00AA219A"/>
    <w:rsid w:val="00AB37D0"/>
    <w:rsid w:val="00AB74A3"/>
    <w:rsid w:val="00AD077C"/>
    <w:rsid w:val="00AD1837"/>
    <w:rsid w:val="00AD4659"/>
    <w:rsid w:val="00AD6C19"/>
    <w:rsid w:val="00AE7F0A"/>
    <w:rsid w:val="00AF2D76"/>
    <w:rsid w:val="00B02451"/>
    <w:rsid w:val="00B0720A"/>
    <w:rsid w:val="00B1406E"/>
    <w:rsid w:val="00B30B9E"/>
    <w:rsid w:val="00B30EF7"/>
    <w:rsid w:val="00B3179D"/>
    <w:rsid w:val="00B32AA4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5BD3"/>
    <w:rsid w:val="00BA175B"/>
    <w:rsid w:val="00BB267B"/>
    <w:rsid w:val="00BC05AF"/>
    <w:rsid w:val="00BD1686"/>
    <w:rsid w:val="00BF0BCE"/>
    <w:rsid w:val="00BF255D"/>
    <w:rsid w:val="00BF2833"/>
    <w:rsid w:val="00BF548D"/>
    <w:rsid w:val="00BF78E7"/>
    <w:rsid w:val="00C12939"/>
    <w:rsid w:val="00C21CE8"/>
    <w:rsid w:val="00C47BA8"/>
    <w:rsid w:val="00C60092"/>
    <w:rsid w:val="00C619A8"/>
    <w:rsid w:val="00C66D10"/>
    <w:rsid w:val="00C739ED"/>
    <w:rsid w:val="00C8021F"/>
    <w:rsid w:val="00C8651F"/>
    <w:rsid w:val="00C96B9E"/>
    <w:rsid w:val="00CB16B4"/>
    <w:rsid w:val="00CB615E"/>
    <w:rsid w:val="00CB711B"/>
    <w:rsid w:val="00CC2219"/>
    <w:rsid w:val="00CE6D89"/>
    <w:rsid w:val="00CF0B81"/>
    <w:rsid w:val="00CF2EC0"/>
    <w:rsid w:val="00D074D4"/>
    <w:rsid w:val="00D14F07"/>
    <w:rsid w:val="00D2697E"/>
    <w:rsid w:val="00D37E2E"/>
    <w:rsid w:val="00D40449"/>
    <w:rsid w:val="00D47036"/>
    <w:rsid w:val="00D65C90"/>
    <w:rsid w:val="00D9097F"/>
    <w:rsid w:val="00DA2E4C"/>
    <w:rsid w:val="00DB0537"/>
    <w:rsid w:val="00DB5D0D"/>
    <w:rsid w:val="00DC00DC"/>
    <w:rsid w:val="00DC2972"/>
    <w:rsid w:val="00DD03D6"/>
    <w:rsid w:val="00DD0C72"/>
    <w:rsid w:val="00DD18F7"/>
    <w:rsid w:val="00DD1FEB"/>
    <w:rsid w:val="00DE6AE6"/>
    <w:rsid w:val="00DF27F1"/>
    <w:rsid w:val="00DF58C3"/>
    <w:rsid w:val="00E03394"/>
    <w:rsid w:val="00E24072"/>
    <w:rsid w:val="00E3525D"/>
    <w:rsid w:val="00E352D1"/>
    <w:rsid w:val="00E43D07"/>
    <w:rsid w:val="00E50466"/>
    <w:rsid w:val="00E6225C"/>
    <w:rsid w:val="00E8090A"/>
    <w:rsid w:val="00EA14FE"/>
    <w:rsid w:val="00EB1C17"/>
    <w:rsid w:val="00EB2CBA"/>
    <w:rsid w:val="00EE3241"/>
    <w:rsid w:val="00EF3AAA"/>
    <w:rsid w:val="00EF5CAD"/>
    <w:rsid w:val="00F133C7"/>
    <w:rsid w:val="00F247D9"/>
    <w:rsid w:val="00F32928"/>
    <w:rsid w:val="00F345B5"/>
    <w:rsid w:val="00F40D01"/>
    <w:rsid w:val="00F460F6"/>
    <w:rsid w:val="00F544FB"/>
    <w:rsid w:val="00F55198"/>
    <w:rsid w:val="00F613A9"/>
    <w:rsid w:val="00F62043"/>
    <w:rsid w:val="00F65F16"/>
    <w:rsid w:val="00F7219A"/>
    <w:rsid w:val="00F81471"/>
    <w:rsid w:val="00F831FF"/>
    <w:rsid w:val="00F911BE"/>
    <w:rsid w:val="00FA1F4C"/>
    <w:rsid w:val="00FA5F41"/>
    <w:rsid w:val="00FA6F92"/>
    <w:rsid w:val="00FB1DDB"/>
    <w:rsid w:val="00FB6CBE"/>
    <w:rsid w:val="00FC7504"/>
    <w:rsid w:val="00FD01A2"/>
    <w:rsid w:val="00FD2ED4"/>
    <w:rsid w:val="00FD2FC8"/>
    <w:rsid w:val="00FD4153"/>
    <w:rsid w:val="00FE0AF8"/>
    <w:rsid w:val="00FE74AC"/>
    <w:rsid w:val="00FF13A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A632A4B5-0F22-4364-AD59-DEB8F57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FFF7-1E82-4562-8EF7-F117C714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4</cp:revision>
  <cp:lastPrinted>2018-06-13T03:10:00Z</cp:lastPrinted>
  <dcterms:created xsi:type="dcterms:W3CDTF">2018-06-13T03:03:00Z</dcterms:created>
  <dcterms:modified xsi:type="dcterms:W3CDTF">2019-06-26T04:03:00Z</dcterms:modified>
</cp:coreProperties>
</file>