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8D" w:rsidRPr="00FF5CBD" w:rsidRDefault="00BF548D" w:rsidP="00DA5BA6">
      <w:pPr>
        <w:snapToGrid w:val="0"/>
        <w:ind w:rightChars="58" w:right="139"/>
        <w:jc w:val="right"/>
        <w:rPr>
          <w:rFonts w:ascii="Times New Roman" w:eastAsia="新細明體" w:hAnsi="Times New Roman" w:cs="Times New Roman"/>
          <w:b/>
          <w:spacing w:val="20"/>
          <w:kern w:val="0"/>
          <w:sz w:val="28"/>
          <w:u w:val="single"/>
          <w:lang w:eastAsia="zh-CN"/>
        </w:rPr>
      </w:pPr>
      <w:bookmarkStart w:id="0" w:name="_GoBack"/>
      <w:bookmarkEnd w:id="0"/>
    </w:p>
    <w:p w:rsidR="005861E2" w:rsidRPr="00F9404F" w:rsidRDefault="005861E2" w:rsidP="00E352D1">
      <w:pPr>
        <w:snapToGrid w:val="0"/>
        <w:ind w:rightChars="58" w:right="139"/>
        <w:jc w:val="center"/>
        <w:rPr>
          <w:rFonts w:ascii="Times New Roman" w:eastAsia="新細明體" w:hAnsi="Times New Roman" w:cs="Times New Roman"/>
          <w:b/>
          <w:spacing w:val="20"/>
          <w:kern w:val="0"/>
          <w:sz w:val="28"/>
          <w:szCs w:val="28"/>
        </w:rPr>
      </w:pPr>
      <w:r w:rsidRPr="00F9404F">
        <w:rPr>
          <w:rFonts w:ascii="Times New Roman" w:eastAsia="新細明體" w:hAnsi="Times New Roman" w:cs="Times New Roman"/>
          <w:b/>
          <w:spacing w:val="20"/>
          <w:kern w:val="0"/>
          <w:sz w:val="28"/>
          <w:szCs w:val="28"/>
        </w:rPr>
        <w:t>香港特別行政區政府駐</w:t>
      </w:r>
      <w:r w:rsidR="001D6AD3" w:rsidRPr="00F9404F">
        <w:rPr>
          <w:rFonts w:ascii="Times New Roman" w:eastAsia="新細明體" w:hAnsi="Times New Roman" w:cs="Times New Roman"/>
          <w:b/>
          <w:spacing w:val="20"/>
          <w:kern w:val="0"/>
          <w:sz w:val="28"/>
          <w:szCs w:val="28"/>
        </w:rPr>
        <w:t>湖南聯絡處</w:t>
      </w:r>
      <w:r w:rsidR="00CF0B81" w:rsidRPr="00F9404F">
        <w:rPr>
          <w:rFonts w:ascii="Times New Roman" w:eastAsia="新細明體" w:hAnsi="Times New Roman" w:cs="Times New Roman"/>
          <w:b/>
          <w:spacing w:val="20"/>
          <w:kern w:val="0"/>
          <w:sz w:val="28"/>
          <w:szCs w:val="28"/>
        </w:rPr>
        <w:t>主</w:t>
      </w:r>
      <w:r w:rsidR="00AB74A3" w:rsidRPr="00F9404F">
        <w:rPr>
          <w:rFonts w:ascii="Times New Roman" w:eastAsia="新細明體" w:hAnsi="Times New Roman" w:cs="Times New Roman"/>
          <w:b/>
          <w:spacing w:val="20"/>
          <w:kern w:val="0"/>
          <w:sz w:val="28"/>
          <w:szCs w:val="28"/>
        </w:rPr>
        <w:t>辦</w:t>
      </w:r>
    </w:p>
    <w:p w:rsidR="000E085A" w:rsidRPr="00F9404F" w:rsidRDefault="000E085A" w:rsidP="000E085A">
      <w:pPr>
        <w:tabs>
          <w:tab w:val="left" w:pos="9356"/>
        </w:tabs>
        <w:snapToGrid w:val="0"/>
        <w:ind w:leftChars="-59" w:left="-142" w:rightChars="58" w:right="139" w:firstLineChars="50" w:firstLine="160"/>
        <w:jc w:val="center"/>
        <w:rPr>
          <w:rFonts w:ascii="Times New Roman" w:eastAsia="新細明體" w:hAnsi="Times New Roman" w:cs="Times New Roman"/>
          <w:b/>
          <w:spacing w:val="20"/>
          <w:kern w:val="0"/>
          <w:sz w:val="28"/>
          <w:szCs w:val="28"/>
        </w:rPr>
      </w:pPr>
      <w:r w:rsidRPr="00F9404F">
        <w:rPr>
          <w:rFonts w:ascii="Times New Roman" w:eastAsia="新細明體" w:hAnsi="Times New Roman" w:cs="Times New Roman"/>
          <w:b/>
          <w:spacing w:val="20"/>
          <w:kern w:val="0"/>
          <w:sz w:val="28"/>
          <w:szCs w:val="28"/>
        </w:rPr>
        <w:t>湖南省外商投資企業協會協辦</w:t>
      </w:r>
    </w:p>
    <w:p w:rsidR="00132761" w:rsidRPr="00F9404F" w:rsidRDefault="00746B99" w:rsidP="00132761">
      <w:pPr>
        <w:snapToGrid w:val="0"/>
        <w:jc w:val="center"/>
        <w:rPr>
          <w:rFonts w:ascii="Times New Roman" w:eastAsia="新細明體" w:hAnsi="Times New Roman" w:cs="Times New Roman"/>
          <w:b/>
          <w:spacing w:val="2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b/>
          <w:spacing w:val="20"/>
          <w:sz w:val="28"/>
          <w:szCs w:val="28"/>
        </w:rPr>
        <w:t>2018</w:t>
      </w:r>
      <w:r>
        <w:rPr>
          <w:rFonts w:ascii="Times New Roman" w:eastAsia="新細明體" w:hAnsi="Times New Roman" w:cs="Times New Roman" w:hint="eastAsia"/>
          <w:b/>
          <w:spacing w:val="20"/>
          <w:sz w:val="28"/>
          <w:szCs w:val="28"/>
        </w:rPr>
        <w:t>內地稅務</w:t>
      </w:r>
      <w:r w:rsidR="00132761" w:rsidRPr="00F9404F">
        <w:rPr>
          <w:rFonts w:ascii="Times New Roman" w:eastAsia="新細明體" w:hAnsi="Times New Roman" w:cs="Times New Roman"/>
          <w:b/>
          <w:spacing w:val="20"/>
          <w:kern w:val="0"/>
          <w:sz w:val="28"/>
          <w:szCs w:val="28"/>
        </w:rPr>
        <w:t>講座</w:t>
      </w:r>
    </w:p>
    <w:p w:rsidR="00132761" w:rsidRPr="00F9404F" w:rsidRDefault="00132761" w:rsidP="00AA4185">
      <w:pPr>
        <w:snapToGrid w:val="0"/>
        <w:jc w:val="center"/>
        <w:rPr>
          <w:rFonts w:ascii="Times New Roman" w:eastAsia="新細明體" w:hAnsi="Times New Roman" w:cs="Times New Roman"/>
          <w:b/>
          <w:spacing w:val="20"/>
          <w:kern w:val="0"/>
          <w:sz w:val="28"/>
          <w:szCs w:val="28"/>
        </w:rPr>
      </w:pPr>
    </w:p>
    <w:p w:rsidR="005861E2" w:rsidRPr="00F9404F" w:rsidRDefault="005861E2" w:rsidP="00E352D1">
      <w:pPr>
        <w:snapToGrid w:val="0"/>
        <w:rPr>
          <w:rFonts w:ascii="Times New Roman" w:eastAsia="新細明體" w:hAnsi="Times New Roman" w:cs="Times New Roman"/>
          <w:b/>
          <w:spacing w:val="20"/>
          <w:kern w:val="0"/>
        </w:rPr>
      </w:pPr>
    </w:p>
    <w:p w:rsidR="00BF0BCE" w:rsidRPr="00C3733D" w:rsidRDefault="0024008B" w:rsidP="001D20DC">
      <w:pPr>
        <w:tabs>
          <w:tab w:val="left" w:pos="1560"/>
        </w:tabs>
        <w:snapToGrid w:val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日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 xml:space="preserve">  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期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: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ab/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2018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年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4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月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13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日（星期五）</w:t>
      </w:r>
    </w:p>
    <w:p w:rsidR="00BF0BCE" w:rsidRPr="00C3733D" w:rsidRDefault="0024008B" w:rsidP="001D20DC">
      <w:pPr>
        <w:tabs>
          <w:tab w:val="left" w:pos="1560"/>
        </w:tabs>
        <w:snapToGrid w:val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時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 xml:space="preserve">  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間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: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ab/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下午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2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時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30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分至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5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時</w:t>
      </w:r>
    </w:p>
    <w:p w:rsidR="00BF0BCE" w:rsidRPr="00C3733D" w:rsidRDefault="0024008B" w:rsidP="00E352D1">
      <w:pPr>
        <w:snapToGrid w:val="0"/>
        <w:ind w:left="1541" w:hangingChars="550" w:hanging="1541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地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 xml:space="preserve">  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點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: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ab/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長沙君悅酒店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3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樓君府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1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廳</w:t>
      </w:r>
    </w:p>
    <w:p w:rsidR="00BF0BCE" w:rsidRPr="00C3733D" w:rsidRDefault="0024008B" w:rsidP="001D20DC">
      <w:pPr>
        <w:snapToGrid w:val="0"/>
        <w:ind w:firstLineChars="557" w:firstLine="156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（地址：長沙市天心區湘江中路二段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36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號）</w:t>
      </w:r>
    </w:p>
    <w:p w:rsidR="00BF0BCE" w:rsidRPr="00C3733D" w:rsidRDefault="0024008B" w:rsidP="001D20DC">
      <w:pPr>
        <w:tabs>
          <w:tab w:val="left" w:pos="1560"/>
        </w:tabs>
        <w:snapToGrid w:val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人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 xml:space="preserve">  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數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: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ab/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40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人</w:t>
      </w:r>
    </w:p>
    <w:p w:rsidR="00BF0BCE" w:rsidRPr="00C3733D" w:rsidRDefault="0024008B" w:rsidP="001D20DC">
      <w:pPr>
        <w:tabs>
          <w:tab w:val="left" w:pos="1560"/>
        </w:tabs>
        <w:snapToGrid w:val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費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 xml:space="preserve">  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用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: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ab/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全免</w:t>
      </w:r>
    </w:p>
    <w:p w:rsidR="00E352D1" w:rsidRPr="00C3733D" w:rsidRDefault="00E352D1" w:rsidP="00E352D1">
      <w:pPr>
        <w:snapToGrid w:val="0"/>
        <w:rPr>
          <w:rFonts w:ascii="Times New Roman" w:eastAsia="新細明體" w:hAnsi="Times New Roman" w:cs="Times New Roman"/>
          <w:spacing w:val="20"/>
          <w:kern w:val="0"/>
          <w:szCs w:val="24"/>
        </w:rPr>
      </w:pPr>
    </w:p>
    <w:p w:rsidR="00E352D1" w:rsidRPr="00C3733D" w:rsidRDefault="0024008B" w:rsidP="00E352D1">
      <w:pPr>
        <w:snapToGrid w:val="0"/>
        <w:jc w:val="both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講座內容：</w:t>
      </w:r>
    </w:p>
    <w:p w:rsidR="00394239" w:rsidRPr="00C3733D" w:rsidRDefault="0024008B" w:rsidP="006239FD">
      <w:pPr>
        <w:snapToGrid w:val="0"/>
        <w:ind w:firstLineChars="152" w:firstLine="426"/>
        <w:jc w:val="both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為協助在內地的港資企業更好地準備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2017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年度企業所得稅匯算清繳，香港特別行政區政府駐湖南聯絡處</w:t>
      </w:r>
      <w:r w:rsidR="0079137E"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聘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請安永會計師事務所專家講解以下議題，並邀請湖南省國家稅務局國際稅處及企業所得稅處技術專家</w:t>
      </w:r>
      <w:r w:rsidR="0079137E"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出席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問答環節</w:t>
      </w:r>
      <w:r w:rsidR="0079137E"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，與企業對話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。歡迎在</w:t>
      </w:r>
      <w:r w:rsidR="0079137E" w:rsidRPr="00C3733D">
        <w:rPr>
          <w:rFonts w:ascii="Times New Roman" w:eastAsia="新細明體" w:hAnsi="Times New Roman" w:cs="Times New Roman"/>
          <w:spacing w:val="20"/>
          <w:kern w:val="0"/>
          <w:szCs w:val="24"/>
          <w:lang w:eastAsia="zh-CN"/>
        </w:rPr>
        <w:t>湘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的港商及港資企業代表參加。</w:t>
      </w:r>
    </w:p>
    <w:p w:rsidR="00746B99" w:rsidRPr="00C3733D" w:rsidRDefault="00746B99" w:rsidP="00746B99">
      <w:pPr>
        <w:snapToGrid w:val="0"/>
        <w:rPr>
          <w:rFonts w:ascii="Times New Roman" w:eastAsia="新細明體" w:hAnsi="Times New Roman" w:cs="Times New Roman"/>
          <w:spacing w:val="20"/>
          <w:kern w:val="0"/>
          <w:szCs w:val="24"/>
        </w:rPr>
      </w:pPr>
    </w:p>
    <w:p w:rsidR="00CF4022" w:rsidRPr="00C3733D" w:rsidRDefault="0024008B" w:rsidP="007C3701">
      <w:pPr>
        <w:widowControl/>
        <w:snapToGrid w:val="0"/>
        <w:rPr>
          <w:rFonts w:ascii="Times New Roman" w:eastAsia="新細明體" w:hAnsi="Times New Roman" w:cs="Times New Roman"/>
          <w:spacing w:val="20"/>
          <w:kern w:val="0"/>
          <w:szCs w:val="24"/>
          <w:lang w:eastAsia="zh-CN"/>
        </w:rPr>
      </w:pPr>
      <w:r w:rsidRPr="00C3733D">
        <w:rPr>
          <w:rFonts w:ascii="Times New Roman" w:eastAsia="新細明體" w:hAnsi="Times New Roman" w:cs="Times New Roman"/>
          <w:bCs/>
          <w:spacing w:val="20"/>
          <w:szCs w:val="24"/>
          <w:u w:val="single"/>
        </w:rPr>
        <w:t xml:space="preserve">1. </w:t>
      </w:r>
      <w:r w:rsidRPr="00C3733D">
        <w:rPr>
          <w:rFonts w:ascii="Times New Roman" w:eastAsia="新細明體" w:hAnsi="Times New Roman" w:cs="Times New Roman"/>
          <w:bCs/>
          <w:spacing w:val="20"/>
          <w:szCs w:val="24"/>
          <w:u w:val="single"/>
        </w:rPr>
        <w:t>重要稅務政策更新</w:t>
      </w:r>
    </w:p>
    <w:p w:rsidR="007C3701" w:rsidRPr="00C3733D" w:rsidRDefault="0024008B" w:rsidP="006B5ECF">
      <w:pPr>
        <w:pStyle w:val="aa"/>
        <w:widowControl/>
        <w:numPr>
          <w:ilvl w:val="0"/>
          <w:numId w:val="12"/>
        </w:numPr>
        <w:snapToGrid w:val="0"/>
        <w:ind w:leftChars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“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受益所有人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”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認定新規</w:t>
      </w:r>
    </w:p>
    <w:p w:rsidR="00D12DBD" w:rsidRPr="00C3733D" w:rsidRDefault="0024008B" w:rsidP="006B5ECF">
      <w:pPr>
        <w:pStyle w:val="aa"/>
        <w:widowControl/>
        <w:numPr>
          <w:ilvl w:val="0"/>
          <w:numId w:val="12"/>
        </w:numPr>
        <w:snapToGrid w:val="0"/>
        <w:ind w:leftChars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境內再投資暫免預提所得稅政策</w:t>
      </w:r>
    </w:p>
    <w:p w:rsidR="007C3701" w:rsidRPr="00C3733D" w:rsidRDefault="007C3701" w:rsidP="007C3701">
      <w:pPr>
        <w:widowControl/>
        <w:snapToGrid w:val="0"/>
        <w:rPr>
          <w:rFonts w:ascii="Times New Roman" w:eastAsia="新細明體" w:hAnsi="Times New Roman" w:cs="Times New Roman"/>
          <w:spacing w:val="20"/>
          <w:kern w:val="0"/>
          <w:szCs w:val="24"/>
        </w:rPr>
      </w:pPr>
    </w:p>
    <w:p w:rsidR="007C3701" w:rsidRPr="00C3733D" w:rsidRDefault="0024008B" w:rsidP="007C3701">
      <w:pPr>
        <w:widowControl/>
        <w:snapToGrid w:val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bCs/>
          <w:spacing w:val="20"/>
          <w:szCs w:val="24"/>
          <w:u w:val="single"/>
        </w:rPr>
        <w:t>2. 2017</w:t>
      </w:r>
      <w:r w:rsidRPr="00C3733D">
        <w:rPr>
          <w:rFonts w:ascii="Times New Roman" w:eastAsia="新細明體" w:hAnsi="Times New Roman" w:cs="Times New Roman"/>
          <w:bCs/>
          <w:spacing w:val="20"/>
          <w:szCs w:val="24"/>
          <w:u w:val="single"/>
        </w:rPr>
        <w:t>年企業所得稅匯算清繳關注重點</w:t>
      </w:r>
    </w:p>
    <w:p w:rsidR="0022164C" w:rsidRPr="00C3733D" w:rsidRDefault="0024008B" w:rsidP="007C3701">
      <w:pPr>
        <w:pStyle w:val="aa"/>
        <w:widowControl/>
        <w:numPr>
          <w:ilvl w:val="0"/>
          <w:numId w:val="12"/>
        </w:numPr>
        <w:snapToGrid w:val="0"/>
        <w:ind w:leftChars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2017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年企業所得稅匯算清繳申報表主要變化</w:t>
      </w:r>
    </w:p>
    <w:p w:rsidR="00746B99" w:rsidRPr="00C3733D" w:rsidRDefault="0024008B" w:rsidP="0022164C">
      <w:pPr>
        <w:pStyle w:val="aa"/>
        <w:widowControl/>
        <w:numPr>
          <w:ilvl w:val="0"/>
          <w:numId w:val="12"/>
        </w:numPr>
        <w:snapToGrid w:val="0"/>
        <w:ind w:leftChars="0"/>
        <w:rPr>
          <w:rFonts w:ascii="Times New Roman" w:eastAsia="新細明體" w:hAnsi="Times New Roman" w:cs="Times New Roman"/>
          <w:spacing w:val="20"/>
          <w:kern w:val="0"/>
          <w:szCs w:val="24"/>
          <w:lang w:eastAsia="zh-CN"/>
        </w:rPr>
      </w:pP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關聯交易報告表關注點</w:t>
      </w:r>
    </w:p>
    <w:p w:rsidR="0022164C" w:rsidRPr="00C3733D" w:rsidRDefault="0022164C" w:rsidP="0022164C">
      <w:pPr>
        <w:pStyle w:val="aa"/>
        <w:widowControl/>
        <w:snapToGrid w:val="0"/>
        <w:ind w:leftChars="0" w:left="780"/>
        <w:rPr>
          <w:rFonts w:ascii="Times New Roman" w:eastAsia="新細明體" w:hAnsi="Times New Roman" w:cs="Times New Roman"/>
          <w:spacing w:val="20"/>
          <w:kern w:val="0"/>
          <w:szCs w:val="24"/>
          <w:lang w:eastAsia="zh-CN"/>
        </w:rPr>
      </w:pPr>
    </w:p>
    <w:p w:rsidR="00D12DBD" w:rsidRPr="00C3733D" w:rsidRDefault="0024008B" w:rsidP="0022164C">
      <w:pPr>
        <w:widowControl/>
        <w:snapToGrid w:val="0"/>
        <w:rPr>
          <w:rFonts w:ascii="Times New Roman" w:eastAsia="新細明體" w:hAnsi="Times New Roman" w:cs="Times New Roman"/>
          <w:bCs/>
          <w:spacing w:val="20"/>
          <w:szCs w:val="24"/>
          <w:u w:val="single"/>
          <w:lang w:eastAsia="zh-CN"/>
        </w:rPr>
      </w:pPr>
      <w:r w:rsidRPr="00C3733D">
        <w:rPr>
          <w:rFonts w:ascii="Times New Roman" w:eastAsia="新細明體" w:hAnsi="Times New Roman" w:cs="Times New Roman"/>
          <w:bCs/>
          <w:spacing w:val="20"/>
          <w:szCs w:val="24"/>
          <w:u w:val="single"/>
        </w:rPr>
        <w:t xml:space="preserve">3. </w:t>
      </w:r>
      <w:r w:rsidRPr="00C3733D">
        <w:rPr>
          <w:rFonts w:ascii="Times New Roman" w:eastAsia="新細明體" w:hAnsi="Times New Roman" w:cs="Times New Roman"/>
          <w:bCs/>
          <w:spacing w:val="20"/>
          <w:szCs w:val="24"/>
          <w:u w:val="single"/>
        </w:rPr>
        <w:t>個人所得稅籌劃</w:t>
      </w:r>
    </w:p>
    <w:p w:rsidR="00D12DBD" w:rsidRPr="00C3733D" w:rsidRDefault="0024008B" w:rsidP="0022164C">
      <w:pPr>
        <w:pStyle w:val="aa"/>
        <w:widowControl/>
        <w:numPr>
          <w:ilvl w:val="0"/>
          <w:numId w:val="12"/>
        </w:numPr>
        <w:snapToGrid w:val="0"/>
        <w:ind w:leftChars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個人所得稅籌劃的誤區及有效操作</w:t>
      </w:r>
    </w:p>
    <w:p w:rsidR="004A7846" w:rsidRPr="00C3733D" w:rsidRDefault="004A7846" w:rsidP="004A7846">
      <w:pPr>
        <w:widowControl/>
        <w:snapToGrid w:val="0"/>
        <w:rPr>
          <w:rFonts w:ascii="Times New Roman" w:eastAsia="新細明體" w:hAnsi="Times New Roman" w:cs="Times New Roman"/>
          <w:bCs/>
          <w:spacing w:val="20"/>
          <w:szCs w:val="24"/>
          <w:u w:val="single"/>
        </w:rPr>
      </w:pPr>
    </w:p>
    <w:p w:rsidR="004A7846" w:rsidRPr="00C3733D" w:rsidRDefault="0024008B" w:rsidP="004A7846">
      <w:pPr>
        <w:widowControl/>
        <w:snapToGrid w:val="0"/>
        <w:rPr>
          <w:rFonts w:ascii="Times New Roman" w:eastAsia="新細明體" w:hAnsi="Times New Roman" w:cs="Times New Roman"/>
          <w:bCs/>
          <w:spacing w:val="20"/>
          <w:szCs w:val="24"/>
          <w:u w:val="single"/>
          <w:lang w:eastAsia="zh-CN"/>
        </w:rPr>
      </w:pPr>
      <w:r w:rsidRPr="00C3733D">
        <w:rPr>
          <w:rFonts w:ascii="Times New Roman" w:eastAsia="新細明體" w:hAnsi="Times New Roman" w:cs="Times New Roman"/>
          <w:bCs/>
          <w:spacing w:val="20"/>
          <w:szCs w:val="24"/>
          <w:u w:val="single"/>
        </w:rPr>
        <w:t xml:space="preserve">4. </w:t>
      </w:r>
      <w:r w:rsidRPr="00C3733D">
        <w:rPr>
          <w:rFonts w:ascii="Times New Roman" w:eastAsia="新細明體" w:hAnsi="Times New Roman" w:cs="Times New Roman"/>
          <w:bCs/>
          <w:spacing w:val="20"/>
          <w:szCs w:val="24"/>
          <w:u w:val="single"/>
        </w:rPr>
        <w:t>專家問答及討論</w:t>
      </w:r>
    </w:p>
    <w:p w:rsidR="004A7846" w:rsidRPr="00C3733D" w:rsidRDefault="003738C0" w:rsidP="004A7846">
      <w:pPr>
        <w:pStyle w:val="aa"/>
        <w:widowControl/>
        <w:numPr>
          <w:ilvl w:val="0"/>
          <w:numId w:val="12"/>
        </w:numPr>
        <w:snapToGrid w:val="0"/>
        <w:ind w:leftChars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邀請</w:t>
      </w:r>
      <w:r w:rsidR="0024008B"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湖南省國家稅務局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專家參與</w:t>
      </w:r>
    </w:p>
    <w:p w:rsidR="00BF0BCE" w:rsidRPr="00C3733D" w:rsidRDefault="0024008B" w:rsidP="00E352D1">
      <w:pPr>
        <w:snapToGrid w:val="0"/>
        <w:spacing w:before="240"/>
        <w:rPr>
          <w:rFonts w:ascii="Times New Roman" w:eastAsia="新細明體" w:hAnsi="Times New Roman" w:cs="Times New Roman"/>
          <w:b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演講嘉賓：</w:t>
      </w:r>
    </w:p>
    <w:p w:rsidR="00F0147E" w:rsidRPr="00C3733D" w:rsidRDefault="0024008B" w:rsidP="00914B42">
      <w:pPr>
        <w:tabs>
          <w:tab w:val="left" w:pos="2268"/>
          <w:tab w:val="left" w:pos="3686"/>
        </w:tabs>
        <w:snapToGrid w:val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安永會計師事務所</w:t>
      </w:r>
      <w:r w:rsidR="00914B42"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ab/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合夥人</w:t>
      </w:r>
      <w:r w:rsidR="00914B42"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ab/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李</w:t>
      </w:r>
      <w:r w:rsidR="00914B42"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 xml:space="preserve">　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雁</w:t>
      </w:r>
    </w:p>
    <w:p w:rsidR="00D12DBD" w:rsidRPr="00C3733D" w:rsidRDefault="00914B42" w:rsidP="00914B42">
      <w:pPr>
        <w:tabs>
          <w:tab w:val="left" w:pos="2268"/>
          <w:tab w:val="left" w:pos="3686"/>
        </w:tabs>
        <w:snapToGrid w:val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ab/>
      </w:r>
      <w:r w:rsidR="0024008B"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高級經理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ab/>
      </w:r>
      <w:r w:rsidR="0024008B"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胡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 xml:space="preserve">　</w:t>
      </w:r>
      <w:r w:rsidR="0024008B"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音</w:t>
      </w:r>
    </w:p>
    <w:p w:rsidR="0022164C" w:rsidRPr="00C3733D" w:rsidRDefault="00914B42" w:rsidP="00914B42">
      <w:pPr>
        <w:tabs>
          <w:tab w:val="left" w:pos="2268"/>
          <w:tab w:val="left" w:pos="3686"/>
        </w:tabs>
        <w:snapToGrid w:val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ab/>
      </w:r>
      <w:r w:rsidR="0024008B"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高級經理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ab/>
      </w:r>
      <w:r w:rsidR="0024008B"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康炯毅</w:t>
      </w:r>
    </w:p>
    <w:p w:rsidR="00394239" w:rsidRPr="00C3733D" w:rsidRDefault="00394239" w:rsidP="00E352D1">
      <w:pPr>
        <w:pStyle w:val="aa"/>
        <w:snapToGrid w:val="0"/>
        <w:ind w:leftChars="0" w:left="360"/>
        <w:rPr>
          <w:rFonts w:ascii="Times New Roman" w:eastAsia="新細明體" w:hAnsi="Times New Roman" w:cs="Times New Roman"/>
          <w:spacing w:val="20"/>
          <w:kern w:val="0"/>
          <w:szCs w:val="24"/>
        </w:rPr>
      </w:pPr>
    </w:p>
    <w:p w:rsidR="00127791" w:rsidRPr="00C3733D" w:rsidRDefault="00127791" w:rsidP="00E352D1">
      <w:pPr>
        <w:pStyle w:val="aa"/>
        <w:snapToGrid w:val="0"/>
        <w:ind w:leftChars="0" w:left="360"/>
        <w:rPr>
          <w:rFonts w:ascii="Times New Roman" w:eastAsia="新細明體" w:hAnsi="Times New Roman" w:cs="Times New Roman"/>
          <w:spacing w:val="20"/>
          <w:kern w:val="0"/>
          <w:szCs w:val="24"/>
        </w:rPr>
      </w:pPr>
    </w:p>
    <w:p w:rsidR="005861E2" w:rsidRPr="00C3733D" w:rsidRDefault="0024008B" w:rsidP="00E352D1">
      <w:pPr>
        <w:snapToGrid w:val="0"/>
        <w:rPr>
          <w:rFonts w:ascii="Times New Roman" w:eastAsia="新細明體" w:hAnsi="Times New Roman" w:cs="Times New Roman"/>
          <w:spacing w:val="20"/>
          <w:kern w:val="0"/>
          <w:szCs w:val="24"/>
          <w:lang w:eastAsia="zh-CN"/>
        </w:rPr>
      </w:pP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有意參加講座的人士請填妥下頁表格，並於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  <w:u w:val="single"/>
        </w:rPr>
        <w:t>2018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  <w:u w:val="single"/>
        </w:rPr>
        <w:t>年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  <w:u w:val="single"/>
        </w:rPr>
        <w:t>4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  <w:u w:val="single"/>
        </w:rPr>
        <w:t>月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  <w:u w:val="single"/>
        </w:rPr>
        <w:t>9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  <w:u w:val="single"/>
        </w:rPr>
        <w:t>日（星期一）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或之前以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  <w:u w:val="single"/>
        </w:rPr>
        <w:t>電郵回傳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，報名郵箱：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pffwang@wheto.gov.hk</w:t>
      </w:r>
    </w:p>
    <w:p w:rsidR="003524AF" w:rsidRPr="00C3733D" w:rsidRDefault="0024008B" w:rsidP="00E352D1">
      <w:pPr>
        <w:snapToGrid w:val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聯絡人：王芳芳女士（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Ms Peggy WANG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）</w:t>
      </w:r>
    </w:p>
    <w:p w:rsidR="005861E2" w:rsidRPr="00C3733D" w:rsidRDefault="0024008B" w:rsidP="00E352D1">
      <w:pPr>
        <w:snapToGrid w:val="0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查詢電話：</w:t>
      </w:r>
      <w:r w:rsidRPr="00C3733D">
        <w:rPr>
          <w:rFonts w:ascii="Times New Roman" w:eastAsia="新細明體" w:hAnsi="Times New Roman" w:cs="Times New Roman"/>
          <w:spacing w:val="20"/>
          <w:kern w:val="0"/>
          <w:szCs w:val="24"/>
        </w:rPr>
        <w:t>0731-8227 5609</w:t>
      </w:r>
    </w:p>
    <w:p w:rsidR="000C4004" w:rsidRPr="00C3733D" w:rsidRDefault="000C4004" w:rsidP="00E352D1">
      <w:pPr>
        <w:snapToGrid w:val="0"/>
        <w:jc w:val="center"/>
        <w:rPr>
          <w:rFonts w:ascii="Times New Roman" w:eastAsia="新細明體" w:hAnsi="Times New Roman" w:cs="Times New Roman"/>
          <w:b/>
          <w:spacing w:val="20"/>
          <w:kern w:val="0"/>
        </w:rPr>
      </w:pPr>
    </w:p>
    <w:p w:rsidR="00E352D1" w:rsidRPr="00C3733D" w:rsidRDefault="00E352D1" w:rsidP="00E352D1">
      <w:pPr>
        <w:snapToGrid w:val="0"/>
        <w:jc w:val="center"/>
        <w:rPr>
          <w:rFonts w:ascii="Times New Roman" w:eastAsia="新細明體" w:hAnsi="Times New Roman" w:cs="Times New Roman"/>
          <w:b/>
          <w:spacing w:val="20"/>
          <w:kern w:val="0"/>
        </w:rPr>
      </w:pPr>
      <w:r w:rsidRPr="00C3733D">
        <w:rPr>
          <w:rFonts w:ascii="Times New Roman" w:eastAsia="新細明體" w:hAnsi="Times New Roman" w:cs="Times New Roman"/>
          <w:b/>
          <w:spacing w:val="20"/>
          <w:kern w:val="0"/>
        </w:rPr>
        <w:br w:type="page"/>
      </w:r>
    </w:p>
    <w:p w:rsidR="00394239" w:rsidRPr="00C3733D" w:rsidRDefault="00394239" w:rsidP="00E352D1">
      <w:pPr>
        <w:snapToGrid w:val="0"/>
        <w:jc w:val="center"/>
        <w:rPr>
          <w:rFonts w:ascii="Times New Roman" w:eastAsia="新細明體" w:hAnsi="Times New Roman" w:cs="Times New Roman"/>
          <w:b/>
          <w:spacing w:val="20"/>
          <w:kern w:val="0"/>
        </w:rPr>
      </w:pPr>
    </w:p>
    <w:p w:rsidR="00AF2D76" w:rsidRPr="00C3733D" w:rsidRDefault="0024008B" w:rsidP="00E352D1">
      <w:pPr>
        <w:snapToGrid w:val="0"/>
        <w:ind w:rightChars="58" w:right="139"/>
        <w:jc w:val="center"/>
        <w:rPr>
          <w:rFonts w:ascii="Times New Roman" w:eastAsia="新細明體" w:hAnsi="Times New Roman" w:cs="Times New Roman"/>
          <w:b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香港特別行政區政府駐湖南聯絡處主辦</w:t>
      </w:r>
    </w:p>
    <w:p w:rsidR="00005A9B" w:rsidRPr="00C3733D" w:rsidRDefault="0024008B" w:rsidP="00005A9B">
      <w:pPr>
        <w:tabs>
          <w:tab w:val="left" w:pos="9356"/>
        </w:tabs>
        <w:snapToGrid w:val="0"/>
        <w:ind w:leftChars="-59" w:left="-142" w:rightChars="58" w:right="139" w:firstLineChars="50" w:firstLine="140"/>
        <w:jc w:val="center"/>
        <w:rPr>
          <w:rFonts w:ascii="Times New Roman" w:eastAsia="新細明體" w:hAnsi="Times New Roman" w:cs="Times New Roman"/>
          <w:b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湖南省外商投資企業協會協辦</w:t>
      </w:r>
    </w:p>
    <w:p w:rsidR="00132761" w:rsidRPr="00C3733D" w:rsidRDefault="0024008B" w:rsidP="00132761">
      <w:pPr>
        <w:snapToGrid w:val="0"/>
        <w:jc w:val="center"/>
        <w:rPr>
          <w:rFonts w:ascii="Times New Roman" w:eastAsia="新細明體" w:hAnsi="Times New Roman" w:cs="Times New Roman"/>
          <w:b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b/>
          <w:spacing w:val="20"/>
          <w:szCs w:val="24"/>
        </w:rPr>
        <w:t>2018</w:t>
      </w:r>
      <w:r w:rsidRPr="00C3733D">
        <w:rPr>
          <w:rFonts w:ascii="Times New Roman" w:eastAsia="新細明體" w:hAnsi="Times New Roman" w:cs="Times New Roman"/>
          <w:b/>
          <w:spacing w:val="20"/>
          <w:szCs w:val="24"/>
        </w:rPr>
        <w:t>內地稅務</w:t>
      </w: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講座</w:t>
      </w:r>
    </w:p>
    <w:p w:rsidR="005861E2" w:rsidRPr="00C3733D" w:rsidRDefault="0024008B" w:rsidP="00E352D1">
      <w:pPr>
        <w:snapToGrid w:val="0"/>
        <w:jc w:val="center"/>
        <w:rPr>
          <w:rFonts w:ascii="Times New Roman" w:eastAsia="新細明體" w:hAnsi="Times New Roman" w:cs="Times New Roman"/>
          <w:b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b/>
          <w:spacing w:val="20"/>
          <w:kern w:val="0"/>
          <w:szCs w:val="24"/>
        </w:rPr>
        <w:t>報名表格</w:t>
      </w:r>
    </w:p>
    <w:p w:rsidR="005861E2" w:rsidRPr="00C3733D" w:rsidRDefault="0024008B" w:rsidP="00E352D1">
      <w:pPr>
        <w:tabs>
          <w:tab w:val="left" w:pos="8172"/>
        </w:tabs>
        <w:autoSpaceDE w:val="0"/>
        <w:autoSpaceDN w:val="0"/>
        <w:adjustRightInd w:val="0"/>
        <w:snapToGrid w:val="0"/>
        <w:ind w:leftChars="250" w:left="600"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ab/>
      </w:r>
    </w:p>
    <w:p w:rsidR="005861E2" w:rsidRPr="00C3733D" w:rsidRDefault="00476DF2" w:rsidP="00E352D1">
      <w:pPr>
        <w:autoSpaceDE w:val="0"/>
        <w:autoSpaceDN w:val="0"/>
        <w:adjustRightInd w:val="0"/>
        <w:snapToGrid w:val="0"/>
        <w:ind w:leftChars="250" w:left="600"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b/>
          <w:noProof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EA69E" wp14:editId="716ACAD2">
                <wp:simplePos x="0" y="0"/>
                <wp:positionH relativeFrom="column">
                  <wp:posOffset>116840</wp:posOffset>
                </wp:positionH>
                <wp:positionV relativeFrom="paragraph">
                  <wp:posOffset>-2540</wp:posOffset>
                </wp:positionV>
                <wp:extent cx="5991225" cy="314325"/>
                <wp:effectExtent l="0" t="0" r="28575" b="2857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E2" w:rsidRPr="00CB711B" w:rsidRDefault="005861E2" w:rsidP="00476DF2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 w:left="567"/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CB711B"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以電郵回傳至報名郵箱：</w:t>
                            </w:r>
                            <w:r w:rsidR="001D6AD3">
                              <w:rPr>
                                <w:rFonts w:ascii="Times New Roman" w:eastAsiaTheme="majorEastAsia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pffwang</w:t>
                            </w:r>
                            <w:r w:rsidR="00964366" w:rsidRPr="00CB711B"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kern w:val="0"/>
                                <w:szCs w:val="24"/>
                                <w:lang w:eastAsia="zh-CN"/>
                              </w:rPr>
                              <w:t>@wheto.gov.hk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EA69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.2pt;margin-top:-.2pt;width:47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zdMgIAAEcEAAAOAAAAZHJzL2Uyb0RvYy54bWysU82O0zAQviPxDpbvNEl/2G3UdLV0KUJa&#10;fqSFB3Acp7FwPMZ2mywPsLwBJy7cea4+B2On2y0/4oDwwZrxjL+Z+WZmcdG3iuyEdRJ0QbNRSonQ&#10;HCqpNwV9/2795JwS55mumAItCnorHL1YPn606EwuxtCAqoQlCKJd3pmCNt6bPEkcb0TL3AiM0Gis&#10;wbbMo2o3SWVZh+itSsZp+jTpwFbGAhfO4evVYKTLiF/Xgvs3de2EJ6qgmJuPt413Ge5kuWD5xjLT&#10;SH5Ig/1DFi2TGoMeoa6YZ2Rr5W9QreQWHNR+xKFNoK4lF7EGrCZLf6nmpmFGxFqQHGeONLn/B8tf&#10;795aIquCTtIzSjRrsUn7L5/3X7/vv92RcSCoMy5HvxuDnr5/Bj02OhbrzDXwD45oWDVMb8SltdA1&#10;glWYYBZ+JidfBxwXQMruFVQYh209RKC+tm1gD/kgiI6Nuj02R/SecHyczefZeDyjhKNtkk0nKIcQ&#10;LL//bazzLwS0JAgFtdj8iM52184PrvcuIZgDJau1VCoqdlOulCU7hoOyjueA/pOb0qQr6HyGsf8O&#10;kcbzJ4hWepx4JduCnh+dWB5oe64rTJPlnkk1yFid0gceA3UDib4ve3QM5JZQ3SKjFobJxk1EoQH7&#10;iZIOp7qg7uOWWUGJeqmxK/NsOg1rEJXp7GyMij21lKcWpjlCFdRTMogrH1cn5KjhErtXy0jsQyaH&#10;XHFaY2sOmxXW4VSPXg/7v/wBAAD//wMAUEsDBBQABgAIAAAAIQA8/oWZ3AAAAAcBAAAPAAAAZHJz&#10;L2Rvd25yZXYueG1sTI5BS8QwFITvgv8hPMGL7KbVUtvadBFB0Zuuotds87YtNi81yXbrv/d50tMw&#10;zDDz1ZvFjmJGHwZHCtJ1AgKpdWagTsHb6/2qABGiJqNHR6jgGwNsmtOTWlfGHekF523sBI9QqLSC&#10;PsapkjK0PVod1m5C4mzvvNWRre+k8frI43aUl0mSS6sH4odeT3jXY/u5PVgFRfY4f4Snq+f3Nt+P&#10;Zby4nh++vFLnZ8vtDYiIS/wrwy8+o0PDTDt3IBPEyL7IuKlgxcJxmacliJ2CrExBNrX8z9/8AAAA&#10;//8DAFBLAQItABQABgAIAAAAIQC2gziS/gAAAOEBAAATAAAAAAAAAAAAAAAAAAAAAABbQ29udGVu&#10;dF9UeXBlc10ueG1sUEsBAi0AFAAGAAgAAAAhADj9If/WAAAAlAEAAAsAAAAAAAAAAAAAAAAALwEA&#10;AF9yZWxzLy5yZWxzUEsBAi0AFAAGAAgAAAAhAAakXN0yAgAARwQAAA4AAAAAAAAAAAAAAAAALgIA&#10;AGRycy9lMm9Eb2MueG1sUEsBAi0AFAAGAAgAAAAhADz+hZncAAAABwEAAA8AAAAAAAAAAAAAAAAA&#10;jAQAAGRycy9kb3ducmV2LnhtbFBLBQYAAAAABAAEAPMAAACVBQAAAAA=&#10;">
                <v:textbox>
                  <w:txbxContent>
                    <w:p w:rsidR="005861E2" w:rsidRPr="00CB711B" w:rsidRDefault="005861E2" w:rsidP="00476DF2">
                      <w:pPr>
                        <w:pStyle w:val="a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 w:left="567"/>
                        <w:rPr>
                          <w:rFonts w:ascii="Times New Roman" w:eastAsiaTheme="majorEastAsia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</w:pPr>
                      <w:r w:rsidRPr="00CB711B">
                        <w:rPr>
                          <w:rFonts w:ascii="Times New Roman" w:eastAsiaTheme="majorEastAsia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以電郵回傳至報名郵箱：</w:t>
                      </w:r>
                      <w:r w:rsidR="001D6AD3">
                        <w:rPr>
                          <w:rFonts w:ascii="Times New Roman" w:eastAsiaTheme="majorEastAsia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pffwang</w:t>
                      </w:r>
                      <w:r w:rsidR="00964366" w:rsidRPr="00CB711B">
                        <w:rPr>
                          <w:rFonts w:ascii="Times New Roman" w:eastAsiaTheme="majorEastAsia" w:hAnsi="Times New Roman" w:cs="Times New Roman"/>
                          <w:spacing w:val="20"/>
                          <w:kern w:val="0"/>
                          <w:szCs w:val="24"/>
                          <w:lang w:eastAsia="zh-CN"/>
                        </w:rPr>
                        <w:t>@wheto.gov.hk</w:t>
                      </w:r>
                    </w:p>
                  </w:txbxContent>
                </v:textbox>
              </v:shape>
            </w:pict>
          </mc:Fallback>
        </mc:AlternateContent>
      </w:r>
    </w:p>
    <w:p w:rsidR="005861E2" w:rsidRPr="00C3733D" w:rsidRDefault="005861E2" w:rsidP="00E352D1">
      <w:pPr>
        <w:autoSpaceDE w:val="0"/>
        <w:autoSpaceDN w:val="0"/>
        <w:adjustRightInd w:val="0"/>
        <w:snapToGrid w:val="0"/>
        <w:ind w:leftChars="250" w:left="600"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</w:pPr>
    </w:p>
    <w:p w:rsidR="005861E2" w:rsidRPr="00C3733D" w:rsidRDefault="005861E2" w:rsidP="00E352D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</w:pPr>
    </w:p>
    <w:p w:rsidR="005861E2" w:rsidRPr="00C3733D" w:rsidRDefault="0024008B" w:rsidP="00E352D1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公司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/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機構名稱：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______________________________________________________________</w:t>
      </w:r>
    </w:p>
    <w:p w:rsidR="005861E2" w:rsidRPr="00C3733D" w:rsidRDefault="0024008B" w:rsidP="001D6AD3">
      <w:pPr>
        <w:tabs>
          <w:tab w:val="left" w:pos="6096"/>
        </w:tabs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 xml:space="preserve">1. 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參加者姓名：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____________ (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先生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/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女士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*)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ab/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職位：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_________________</w:t>
      </w:r>
    </w:p>
    <w:p w:rsidR="005861E2" w:rsidRPr="00C3733D" w:rsidRDefault="0024008B" w:rsidP="001D6AD3">
      <w:pPr>
        <w:tabs>
          <w:tab w:val="left" w:pos="6096"/>
        </w:tabs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 xml:space="preserve">2. 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參加者姓名：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____________ (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先生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/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女士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*)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ab/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職位：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_________________</w:t>
      </w:r>
    </w:p>
    <w:p w:rsidR="005861E2" w:rsidRPr="00C3733D" w:rsidRDefault="005861E2" w:rsidP="00E352D1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</w:pPr>
    </w:p>
    <w:p w:rsidR="005861E2" w:rsidRPr="00C3733D" w:rsidRDefault="0024008B" w:rsidP="001D6AD3">
      <w:pPr>
        <w:tabs>
          <w:tab w:val="left" w:pos="6096"/>
        </w:tabs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公司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/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機構所在地：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____________________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ab/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行業：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_________________</w:t>
      </w:r>
    </w:p>
    <w:p w:rsidR="005861E2" w:rsidRPr="00C3733D" w:rsidRDefault="0024008B" w:rsidP="001D6AD3">
      <w:pPr>
        <w:tabs>
          <w:tab w:val="left" w:pos="6096"/>
        </w:tabs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聯絡人：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_____________________________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ab/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電話：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_________________</w:t>
      </w:r>
    </w:p>
    <w:p w:rsidR="005861E2" w:rsidRPr="00C3733D" w:rsidRDefault="0024008B" w:rsidP="001D6AD3">
      <w:pPr>
        <w:tabs>
          <w:tab w:val="left" w:pos="6096"/>
        </w:tabs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電　郵：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_____________________________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ab/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傳真：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_________________</w:t>
      </w:r>
    </w:p>
    <w:p w:rsidR="005861E2" w:rsidRPr="00C3733D" w:rsidRDefault="005861E2" w:rsidP="00E352D1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</w:pPr>
    </w:p>
    <w:p w:rsidR="005861E2" w:rsidRPr="00C3733D" w:rsidRDefault="0024008B" w:rsidP="00E352D1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b/>
          <w:color w:val="000000"/>
          <w:spacing w:val="20"/>
          <w:kern w:val="0"/>
          <w:szCs w:val="24"/>
          <w:u w:val="single"/>
        </w:rPr>
        <w:t>如適用</w:t>
      </w:r>
      <w:r w:rsidRPr="00C3733D">
        <w:rPr>
          <w:rFonts w:ascii="Times New Roman" w:eastAsia="新細明體" w:hAnsi="Times New Roman" w:cs="Times New Roman"/>
          <w:b/>
          <w:color w:val="000000"/>
          <w:spacing w:val="20"/>
          <w:kern w:val="0"/>
          <w:szCs w:val="24"/>
        </w:rPr>
        <w:t>：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參加者可以事先提出與議題有關的問題，供主講嘉賓參考並盡量在講座上回答。</w:t>
      </w:r>
    </w:p>
    <w:p w:rsidR="005861E2" w:rsidRPr="00C3733D" w:rsidRDefault="0024008B" w:rsidP="00CB711B">
      <w:pPr>
        <w:snapToGrid w:val="0"/>
        <w:spacing w:line="500" w:lineRule="exact"/>
        <w:ind w:leftChars="59" w:left="142"/>
        <w:rPr>
          <w:rFonts w:ascii="Times New Roman" w:eastAsia="新細明體" w:hAnsi="Times New Roman" w:cs="Times New Roman"/>
          <w:spacing w:val="20"/>
          <w:szCs w:val="24"/>
        </w:rPr>
      </w:pP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______________________________________________________________</w:t>
      </w:r>
      <w:r w:rsidR="00A30DF9"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</w:t>
      </w:r>
    </w:p>
    <w:p w:rsidR="005861E2" w:rsidRPr="00C3733D" w:rsidRDefault="0024008B" w:rsidP="00CB711B">
      <w:pPr>
        <w:snapToGrid w:val="0"/>
        <w:spacing w:line="500" w:lineRule="exact"/>
        <w:ind w:leftChars="59" w:left="142"/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</w:pP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______________________________________________________________</w:t>
      </w:r>
      <w:r w:rsidR="00A30DF9"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______________________________________________________________</w:t>
      </w:r>
      <w:r w:rsidR="00A30DF9" w:rsidRPr="00C3733D">
        <w:rPr>
          <w:rFonts w:ascii="Times New Roman" w:eastAsia="新細明體" w:hAnsi="Times New Roman" w:cs="Times New Roman"/>
          <w:color w:val="000000"/>
          <w:spacing w:val="20"/>
          <w:kern w:val="0"/>
          <w:szCs w:val="24"/>
        </w:rPr>
        <w:t>_____</w:t>
      </w:r>
    </w:p>
    <w:p w:rsidR="005861E2" w:rsidRPr="00C3733D" w:rsidRDefault="0024008B" w:rsidP="00E352D1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新細明體" w:hAnsi="Times New Roman" w:cs="Times New Roman"/>
          <w:color w:val="000000"/>
          <w:spacing w:val="20"/>
          <w:kern w:val="0"/>
          <w:sz w:val="20"/>
          <w:szCs w:val="20"/>
        </w:rPr>
      </w:pPr>
      <w:r w:rsidRPr="00C3733D">
        <w:rPr>
          <w:rFonts w:ascii="Times New Roman" w:eastAsia="新細明體" w:hAnsi="Times New Roman" w:cs="Times New Roman"/>
          <w:i/>
          <w:color w:val="000000"/>
          <w:spacing w:val="20"/>
          <w:kern w:val="0"/>
          <w:sz w:val="20"/>
          <w:szCs w:val="20"/>
        </w:rPr>
        <w:t xml:space="preserve">* </w:t>
      </w:r>
      <w:r w:rsidRPr="00C3733D">
        <w:rPr>
          <w:rFonts w:ascii="Times New Roman" w:eastAsia="新細明體" w:hAnsi="Times New Roman" w:cs="Times New Roman"/>
          <w:i/>
          <w:color w:val="000000"/>
          <w:spacing w:val="20"/>
          <w:kern w:val="0"/>
          <w:sz w:val="20"/>
          <w:szCs w:val="20"/>
        </w:rPr>
        <w:t>請刪去不適用者。</w:t>
      </w:r>
    </w:p>
    <w:p w:rsidR="005861E2" w:rsidRPr="00C3733D" w:rsidRDefault="005861E2" w:rsidP="00E352D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b/>
          <w:bCs/>
          <w:color w:val="000000"/>
          <w:spacing w:val="20"/>
          <w:kern w:val="0"/>
          <w:sz w:val="20"/>
          <w:szCs w:val="20"/>
        </w:rPr>
      </w:pPr>
    </w:p>
    <w:p w:rsidR="001D6AD3" w:rsidRPr="00C3733D" w:rsidRDefault="001D6AD3" w:rsidP="001D6AD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b/>
          <w:bCs/>
          <w:color w:val="000000"/>
          <w:spacing w:val="20"/>
          <w:kern w:val="0"/>
          <w:sz w:val="20"/>
          <w:szCs w:val="20"/>
        </w:rPr>
      </w:pPr>
    </w:p>
    <w:p w:rsidR="005861E2" w:rsidRPr="00C3733D" w:rsidRDefault="0024008B" w:rsidP="00E352D1">
      <w:pPr>
        <w:tabs>
          <w:tab w:val="left" w:pos="567"/>
        </w:tabs>
        <w:autoSpaceDE w:val="0"/>
        <w:autoSpaceDN w:val="0"/>
        <w:adjustRightInd w:val="0"/>
        <w:snapToGrid w:val="0"/>
        <w:ind w:leftChars="59" w:left="694" w:hangingChars="212" w:hanging="552"/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</w:pPr>
      <w:r w:rsidRPr="00C3733D">
        <w:rPr>
          <w:rFonts w:ascii="Times New Roman" w:eastAsia="新細明體" w:hAnsi="Times New Roman" w:cs="Times New Roman"/>
          <w:b/>
          <w:bCs/>
          <w:color w:val="000000"/>
          <w:spacing w:val="20"/>
          <w:kern w:val="0"/>
          <w:sz w:val="22"/>
        </w:rPr>
        <w:t>注意事項：</w:t>
      </w:r>
    </w:p>
    <w:p w:rsidR="005861E2" w:rsidRPr="00C3733D" w:rsidRDefault="0024008B" w:rsidP="00E352D1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rightChars="-47" w:right="-113" w:hangingChars="163" w:hanging="424"/>
        <w:jc w:val="both"/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</w:pP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  <w:t>1.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  <w:tab/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  <w:t>參加者同意向主辦單位提供以上資料用作參加本次活動。主辦單位已實施個人資料（私隱）政策，參加者提供之個人資料只會用於處理、評估和管理其出席本次活動之用。</w:t>
      </w:r>
    </w:p>
    <w:p w:rsidR="005861E2" w:rsidRPr="00C3733D" w:rsidRDefault="0024008B" w:rsidP="00E352D1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hangingChars="163" w:hanging="424"/>
        <w:jc w:val="both"/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</w:pP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  <w:t>2.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  <w:tab/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  <w:t>主辦單位保留因參加人數不足或任何突發情況下而取消活動之權利。</w:t>
      </w:r>
    </w:p>
    <w:p w:rsidR="005861E2" w:rsidRPr="00C3733D" w:rsidRDefault="0024008B" w:rsidP="00E352D1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hangingChars="163" w:hanging="424"/>
        <w:jc w:val="both"/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</w:pP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  <w:t>3.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  <w:tab/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  <w:t>駐湖南聯絡處隸屬香港特區政府駐武漢經濟貿易辦事處（駐武漢辦）。駐武漢辦每月以電郵發放《駐武漢辦通訊》，提供中央、湖北、湖南、河南、江西，山西和香港的經貿及活動資訊。參加者如有意接收《通訊》，可填寫以下：</w:t>
      </w:r>
    </w:p>
    <w:p w:rsidR="005861E2" w:rsidRPr="00C3733D" w:rsidRDefault="005861E2" w:rsidP="00E352D1">
      <w:pPr>
        <w:snapToGrid w:val="0"/>
        <w:spacing w:afterLines="50" w:after="180"/>
        <w:ind w:leftChars="236" w:left="566"/>
        <w:rPr>
          <w:rFonts w:ascii="Times New Roman" w:eastAsia="新細明體" w:hAnsi="Times New Roman" w:cs="Times New Roman"/>
          <w:spacing w:val="20"/>
          <w:kern w:val="0"/>
          <w:sz w:val="22"/>
          <w:szCs w:val="24"/>
        </w:rPr>
      </w:pP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  <w:sym w:font="Symbol" w:char="F0F0"/>
      </w:r>
      <w:r w:rsidR="0024008B" w:rsidRPr="00C3733D"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  <w:tab/>
      </w:r>
      <w:r w:rsidR="0024008B" w:rsidRPr="00C3733D"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  <w:t>同意接收《駐武漢辦通訊》，電郵：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 w:val="22"/>
          <w:u w:val="single"/>
        </w:rPr>
        <w:t xml:space="preserve">                      </w:t>
      </w:r>
      <w:r w:rsidR="0014762B" w:rsidRPr="00C3733D">
        <w:rPr>
          <w:rFonts w:ascii="Times New Roman" w:eastAsia="新細明體" w:hAnsi="Times New Roman" w:cs="Times New Roman"/>
          <w:color w:val="000000"/>
          <w:spacing w:val="20"/>
          <w:kern w:val="0"/>
          <w:sz w:val="22"/>
          <w:u w:val="single"/>
        </w:rPr>
        <w:t xml:space="preserve">  </w:t>
      </w:r>
      <w:r w:rsidRPr="00C3733D">
        <w:rPr>
          <w:rFonts w:ascii="Times New Roman" w:eastAsia="新細明體" w:hAnsi="Times New Roman" w:cs="Times New Roman"/>
          <w:color w:val="000000"/>
          <w:spacing w:val="20"/>
          <w:kern w:val="0"/>
          <w:sz w:val="22"/>
          <w:u w:val="single"/>
        </w:rPr>
        <w:t xml:space="preserve">     </w:t>
      </w:r>
    </w:p>
    <w:p w:rsidR="00FA6F92" w:rsidRPr="0024008B" w:rsidRDefault="000E4FAE" w:rsidP="000E4FAE">
      <w:pPr>
        <w:snapToGrid w:val="0"/>
        <w:jc w:val="center"/>
        <w:rPr>
          <w:rFonts w:ascii="Times New Roman" w:eastAsia="新細明體" w:hAnsi="Times New Roman" w:cs="Times New Roman"/>
          <w:spacing w:val="20"/>
        </w:rPr>
      </w:pPr>
      <w:r w:rsidRPr="00C3733D">
        <w:rPr>
          <w:rFonts w:ascii="Times New Roman" w:eastAsia="新細明體" w:hAnsi="Times New Roman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3DFD0" wp14:editId="2EDDFC6A">
                <wp:simplePos x="0" y="0"/>
                <wp:positionH relativeFrom="column">
                  <wp:posOffset>869950</wp:posOffset>
                </wp:positionH>
                <wp:positionV relativeFrom="paragraph">
                  <wp:posOffset>410845</wp:posOffset>
                </wp:positionV>
                <wp:extent cx="2406650" cy="417830"/>
                <wp:effectExtent l="12700" t="1079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AE" w:rsidRPr="00195F64" w:rsidRDefault="000E4FAE" w:rsidP="000E4FAE">
                            <w:pPr>
                              <w:rPr>
                                <w:rFonts w:ascii="新細明體" w:hAnsi="新細明體"/>
                                <w:b/>
                                <w:color w:val="000000"/>
                                <w:spacing w:val="20"/>
                                <w:kern w:val="0"/>
                                <w:szCs w:val="24"/>
                              </w:rPr>
                            </w:pPr>
                            <w:r w:rsidRPr="00195F64">
                              <w:rPr>
                                <w:rFonts w:ascii="新細明體" w:hAnsi="新細明體" w:hint="eastAsia"/>
                                <w:b/>
                                <w:color w:val="000000"/>
                                <w:spacing w:val="20"/>
                                <w:kern w:val="0"/>
                                <w:szCs w:val="24"/>
                              </w:rPr>
                              <w:t>歡迎關注駐武漢辦官方微信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DFD0" id="Text Box 2" o:spid="_x0000_s1027" type="#_x0000_t202" style="position:absolute;left:0;text-align:left;margin-left:68.5pt;margin-top:32.35pt;width:189.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IXKAIAAFcEAAAOAAAAZHJzL2Uyb0RvYy54bWysVNtu2zAMfR+wfxD0vtjxkjQ14hRdugwD&#10;ugvQ7gNkWY6FSaImKbGzry8lp2nQvRXzgyCK1BF5DunVzaAVOQjnJZiKTic5JcJwaKTZVfTX4/bD&#10;khIfmGmYAiMqehSe3qzfv1v1thQFdKAa4QiCGF/2tqJdCLbMMs87oZmfgBUGnS04zQKabpc1jvWI&#10;rlVW5Pki68E11gEX3uPp3eik64TftoKHH23rRSCqophbSKtLax3XbL1i5c4x20l+SoO9IQvNpMFH&#10;z1B3LDCyd/IfKC25Aw9tmHDQGbSt5CLVgNVM81fVPHTMilQLkuPtmSb//2D598NPR2RT0YISwzRK&#10;9CiGQD7BQIrITm99iUEPFsPCgMeocqrU23vgvz0xsOmY2Ylb56DvBGswu2m8mV1cHXF8BKn7b9Dg&#10;M2wfIAENrdOROiSDIDqqdDwrE1PheFjM8sViji6Ovtn0avkxSZex8vm2dT58EaBJ3FTUofIJnR3u&#10;fYjZsPI5JD7mQclmK5VKhtvVG+XIgWGXbNOXCngVpgzpK3o9L+YjAW+A0DJguyupK7rM4zc2YKTt&#10;s2lSMwYm1bjHlJU58RipG0kMQz0kwRLJkeMamiMS62DsbpxG3HTg/lLSY2dX1P/ZMycoUV8NinM9&#10;nc3iKCRjNr8q0HCXnvrSwwxHqIoGSsbtJozjs7dO7jp8aWwHA7coaCsT1y9ZndLH7k0SnCYtjsel&#10;naJe/gfrJwAAAP//AwBQSwMEFAAGAAgAAAAhAHvmaaveAAAACgEAAA8AAABkcnMvZG93bnJldi54&#10;bWxMj8FOwzAQRO9I/IO1SFwQtRtoikKcqqpAnFu4cHPjbRIRr5PYbVK+nu2JHmdnNPsmX02uFScc&#10;QuNJw3ymQCCV3jZUafj6fH98ARGiIWtaT6jhjAFWxe1NbjLrR9riaRcrwSUUMqOhjrHLpAxljc6E&#10;me+Q2Dv4wZnIcqikHczI5a6ViVKpdKYh/lCbDjc1lj+7o9Pgx7ez89ir5OH7131s1v32kPRa399N&#10;61cQEaf4H4YLPqNDwUx7fyQbRMv6aclboob0eQmCA4t5yof9xVELkEUurycUfwAAAP//AwBQSwEC&#10;LQAUAAYACAAAACEAtoM4kv4AAADhAQAAEwAAAAAAAAAAAAAAAAAAAAAAW0NvbnRlbnRfVHlwZXNd&#10;LnhtbFBLAQItABQABgAIAAAAIQA4/SH/1gAAAJQBAAALAAAAAAAAAAAAAAAAAC8BAABfcmVscy8u&#10;cmVsc1BLAQItABQABgAIAAAAIQCjzOIXKAIAAFcEAAAOAAAAAAAAAAAAAAAAAC4CAABkcnMvZTJv&#10;RG9jLnhtbFBLAQItABQABgAIAAAAIQB75mmr3gAAAAoBAAAPAAAAAAAAAAAAAAAAAIIEAABkcnMv&#10;ZG93bnJldi54bWxQSwUGAAAAAAQABADzAAAAjQUAAAAA&#10;" strokecolor="white">
                <v:textbox>
                  <w:txbxContent>
                    <w:p w:rsidR="000E4FAE" w:rsidRPr="00195F64" w:rsidRDefault="000E4FAE" w:rsidP="000E4FAE">
                      <w:pPr>
                        <w:rPr>
                          <w:rFonts w:ascii="新細明體" w:hAnsi="新細明體"/>
                          <w:b/>
                          <w:color w:val="000000"/>
                          <w:spacing w:val="20"/>
                          <w:kern w:val="0"/>
                          <w:szCs w:val="24"/>
                        </w:rPr>
                      </w:pPr>
                      <w:r w:rsidRPr="00195F64">
                        <w:rPr>
                          <w:rFonts w:ascii="新細明體" w:hAnsi="新細明體" w:hint="eastAsia"/>
                          <w:b/>
                          <w:color w:val="000000"/>
                          <w:spacing w:val="20"/>
                          <w:kern w:val="0"/>
                          <w:szCs w:val="24"/>
                        </w:rPr>
                        <w:t>歡迎關注駐武漢辦官方微信</w:t>
                      </w:r>
                    </w:p>
                  </w:txbxContent>
                </v:textbox>
              </v:shape>
            </w:pict>
          </mc:Fallback>
        </mc:AlternateContent>
      </w:r>
      <w:r w:rsidR="0024008B" w:rsidRPr="0024008B">
        <w:rPr>
          <w:rFonts w:ascii="Times New Roman" w:eastAsia="新細明體" w:hAnsi="Times New Roman" w:cs="Times New Roman"/>
          <w:spacing w:val="20"/>
        </w:rPr>
        <w:t xml:space="preserve">              </w:t>
      </w:r>
      <w:r w:rsidR="0024008B" w:rsidRPr="0024008B">
        <w:rPr>
          <w:rFonts w:ascii="Times New Roman" w:eastAsia="新細明體" w:hAnsi="Times New Roman" w:cs="Times New Roman"/>
          <w:noProof/>
          <w:spacing w:val="20"/>
        </w:rPr>
        <w:t xml:space="preserve"> </w:t>
      </w:r>
      <w:r w:rsidRPr="0024008B">
        <w:rPr>
          <w:rFonts w:ascii="Times New Roman" w:eastAsia="新細明體" w:hAnsi="Times New Roman" w:cs="Times New Roman"/>
          <w:noProof/>
          <w:spacing w:val="20"/>
        </w:rPr>
        <w:drawing>
          <wp:inline distT="0" distB="0" distL="0" distR="0" wp14:anchorId="0C84342A" wp14:editId="46D1F9A9">
            <wp:extent cx="105727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F92" w:rsidRPr="0024008B" w:rsidSect="00B95BD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021" w:bottom="567" w:left="1361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A2" w:rsidRDefault="008214A2" w:rsidP="00506ACD">
      <w:r>
        <w:separator/>
      </w:r>
    </w:p>
  </w:endnote>
  <w:endnote w:type="continuationSeparator" w:id="0">
    <w:p w:rsidR="008214A2" w:rsidRDefault="008214A2" w:rsidP="0050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638238"/>
      <w:docPartObj>
        <w:docPartGallery w:val="Page Numbers (Bottom of Page)"/>
        <w:docPartUnique/>
      </w:docPartObj>
    </w:sdtPr>
    <w:sdtEndPr/>
    <w:sdtContent>
      <w:p w:rsidR="00F911BE" w:rsidRDefault="00F911BE" w:rsidP="009868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DC1" w:rsidRPr="00485DC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854545"/>
      <w:docPartObj>
        <w:docPartGallery w:val="Page Numbers (Bottom of Page)"/>
        <w:docPartUnique/>
      </w:docPartObj>
    </w:sdtPr>
    <w:sdtEndPr/>
    <w:sdtContent>
      <w:p w:rsidR="002F20DD" w:rsidRDefault="002F20DD" w:rsidP="002F20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20D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A2" w:rsidRDefault="008214A2" w:rsidP="00506ACD">
      <w:r>
        <w:separator/>
      </w:r>
    </w:p>
  </w:footnote>
  <w:footnote w:type="continuationSeparator" w:id="0">
    <w:p w:rsidR="008214A2" w:rsidRDefault="008214A2" w:rsidP="0050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3B" w:rsidRDefault="002F20DD" w:rsidP="004B6085">
    <w:pPr>
      <w:pStyle w:val="a3"/>
      <w:tabs>
        <w:tab w:val="clear" w:pos="4153"/>
        <w:tab w:val="clear" w:pos="8306"/>
      </w:tabs>
      <w:ind w:right="24"/>
      <w:jc w:val="center"/>
    </w:pPr>
    <w:r>
      <w:rPr>
        <w:noProof/>
      </w:rPr>
      <w:drawing>
        <wp:inline distT="0" distB="0" distL="0" distR="0" wp14:anchorId="7C7AD6EF" wp14:editId="0F949207">
          <wp:extent cx="712520" cy="712520"/>
          <wp:effectExtent l="0" t="0" r="0" b="0"/>
          <wp:docPr id="7" name="图片 5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33" w:rsidRDefault="000A0404" w:rsidP="002F20DD">
    <w:pPr>
      <w:pStyle w:val="a3"/>
      <w:tabs>
        <w:tab w:val="clear" w:pos="4153"/>
        <w:tab w:val="clear" w:pos="8306"/>
        <w:tab w:val="left" w:pos="2977"/>
        <w:tab w:val="left" w:pos="6237"/>
        <w:tab w:val="left" w:pos="6855"/>
      </w:tabs>
      <w:ind w:firstLineChars="1050" w:firstLine="2100"/>
      <w:rPr>
        <w:rFonts w:eastAsia="SimSun"/>
        <w:lang w:eastAsia="zh-CN"/>
      </w:rPr>
    </w:pPr>
    <w:r>
      <w:rPr>
        <w:rFonts w:hint="eastAsia"/>
      </w:rPr>
      <w:t xml:space="preserve">           </w:t>
    </w:r>
  </w:p>
  <w:p w:rsidR="002B3A33" w:rsidRPr="00DB5D0D" w:rsidRDefault="002F20DD" w:rsidP="002F20DD">
    <w:pPr>
      <w:pStyle w:val="a3"/>
      <w:tabs>
        <w:tab w:val="clear" w:pos="4153"/>
        <w:tab w:val="clear" w:pos="8306"/>
        <w:tab w:val="left" w:pos="6379"/>
        <w:tab w:val="left" w:pos="7371"/>
        <w:tab w:val="left" w:pos="8789"/>
      </w:tabs>
      <w:ind w:firstLineChars="425" w:firstLine="850"/>
      <w:rPr>
        <w:rFonts w:eastAsia="SimSun"/>
        <w:i/>
        <w:color w:val="0070C0"/>
        <w:lang w:eastAsia="zh-CN"/>
      </w:rPr>
    </w:pPr>
    <w:r>
      <w:rPr>
        <w:noProof/>
      </w:rPr>
      <w:drawing>
        <wp:inline distT="0" distB="0" distL="0" distR="0" wp14:anchorId="5B73B2FC" wp14:editId="00A6521B">
          <wp:extent cx="712520" cy="712520"/>
          <wp:effectExtent l="0" t="0" r="0" b="0"/>
          <wp:docPr id="5" name="图片 5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404">
      <w:rPr>
        <w:rFonts w:hint="eastAsia"/>
      </w:rPr>
      <w:t xml:space="preserve">     </w:t>
    </w:r>
    <w:r>
      <w:rPr>
        <w:rFonts w:hint="eastAsia"/>
      </w:rPr>
      <w:tab/>
    </w:r>
    <w:r w:rsidR="000A0404">
      <w:rPr>
        <w:rFonts w:hint="eastAsia"/>
      </w:rPr>
      <w:t xml:space="preserve">         </w:t>
    </w:r>
    <w:r>
      <w:rPr>
        <w:rFonts w:hint="eastAsia"/>
        <w:noProof/>
      </w:rPr>
      <w:drawing>
        <wp:inline distT="0" distB="0" distL="0" distR="0" wp14:anchorId="07A88026" wp14:editId="6648D6F8">
          <wp:extent cx="553221" cy="720000"/>
          <wp:effectExtent l="0" t="0" r="0" b="4445"/>
          <wp:docPr id="6" name="图片 1" descr="C:\Users\WHETO-PC11\Desktop\HKCCC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ETO-PC11\Desktop\HKCCC Log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403D"/>
    <w:multiLevelType w:val="hybridMultilevel"/>
    <w:tmpl w:val="6B587E8C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66961C3"/>
    <w:multiLevelType w:val="hybridMultilevel"/>
    <w:tmpl w:val="69B00EEA"/>
    <w:lvl w:ilvl="0" w:tplc="0409000B">
      <w:start w:val="1"/>
      <w:numFmt w:val="bullet"/>
      <w:lvlText w:val=""/>
      <w:lvlJc w:val="left"/>
      <w:pPr>
        <w:ind w:left="785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2" w15:restartNumberingAfterBreak="0">
    <w:nsid w:val="1DFC769B"/>
    <w:multiLevelType w:val="hybridMultilevel"/>
    <w:tmpl w:val="E42ACB26"/>
    <w:lvl w:ilvl="0" w:tplc="602CCE5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864A06"/>
    <w:multiLevelType w:val="hybridMultilevel"/>
    <w:tmpl w:val="35BAA4A0"/>
    <w:lvl w:ilvl="0" w:tplc="F8C43F24">
      <w:start w:val="1"/>
      <w:numFmt w:val="bullet"/>
      <w:lvlText w:val="·"/>
      <w:lvlJc w:val="left"/>
      <w:pPr>
        <w:ind w:left="785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4" w15:restartNumberingAfterBreak="0">
    <w:nsid w:val="370C75A1"/>
    <w:multiLevelType w:val="hybridMultilevel"/>
    <w:tmpl w:val="200AA6B2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22B3724"/>
    <w:multiLevelType w:val="hybridMultilevel"/>
    <w:tmpl w:val="4F82A404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3414976"/>
    <w:multiLevelType w:val="hybridMultilevel"/>
    <w:tmpl w:val="00DE9A5A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434051"/>
    <w:multiLevelType w:val="hybridMultilevel"/>
    <w:tmpl w:val="58C61DD6"/>
    <w:lvl w:ilvl="0" w:tplc="C308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BB25D1"/>
    <w:multiLevelType w:val="hybridMultilevel"/>
    <w:tmpl w:val="1526CECC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631038DD"/>
    <w:multiLevelType w:val="hybridMultilevel"/>
    <w:tmpl w:val="8DB6E14C"/>
    <w:lvl w:ilvl="0" w:tplc="B9129E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5C46A84"/>
    <w:multiLevelType w:val="hybridMultilevel"/>
    <w:tmpl w:val="4B6CE430"/>
    <w:lvl w:ilvl="0" w:tplc="F8C43F24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55F7EAB"/>
    <w:multiLevelType w:val="hybridMultilevel"/>
    <w:tmpl w:val="76CE38AA"/>
    <w:lvl w:ilvl="0" w:tplc="DB90E3A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C8A11AA"/>
    <w:multiLevelType w:val="hybridMultilevel"/>
    <w:tmpl w:val="E85CD9DA"/>
    <w:lvl w:ilvl="0" w:tplc="1B90CF3C">
      <w:numFmt w:val="bullet"/>
      <w:lvlText w:val="•"/>
      <w:lvlJc w:val="left"/>
      <w:pPr>
        <w:ind w:left="480" w:hanging="48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C5"/>
    <w:rsid w:val="00005A9B"/>
    <w:rsid w:val="00013535"/>
    <w:rsid w:val="00021609"/>
    <w:rsid w:val="000260E8"/>
    <w:rsid w:val="00036897"/>
    <w:rsid w:val="00040B4B"/>
    <w:rsid w:val="00053D38"/>
    <w:rsid w:val="00061651"/>
    <w:rsid w:val="0006410D"/>
    <w:rsid w:val="000760C4"/>
    <w:rsid w:val="000800AC"/>
    <w:rsid w:val="0008697C"/>
    <w:rsid w:val="00093AEF"/>
    <w:rsid w:val="000A0404"/>
    <w:rsid w:val="000B3310"/>
    <w:rsid w:val="000C4004"/>
    <w:rsid w:val="000C6687"/>
    <w:rsid w:val="000D352A"/>
    <w:rsid w:val="000E085A"/>
    <w:rsid w:val="000E4FAE"/>
    <w:rsid w:val="000F0109"/>
    <w:rsid w:val="000F2D09"/>
    <w:rsid w:val="000F57F9"/>
    <w:rsid w:val="001016FC"/>
    <w:rsid w:val="00107B7D"/>
    <w:rsid w:val="00111164"/>
    <w:rsid w:val="00116F96"/>
    <w:rsid w:val="00122AB2"/>
    <w:rsid w:val="00127791"/>
    <w:rsid w:val="00132761"/>
    <w:rsid w:val="00140F18"/>
    <w:rsid w:val="0014762B"/>
    <w:rsid w:val="00154DDE"/>
    <w:rsid w:val="00164273"/>
    <w:rsid w:val="001771F2"/>
    <w:rsid w:val="001854AF"/>
    <w:rsid w:val="001947D5"/>
    <w:rsid w:val="001B1BD4"/>
    <w:rsid w:val="001B343B"/>
    <w:rsid w:val="001C66B9"/>
    <w:rsid w:val="001D20D4"/>
    <w:rsid w:val="001D20DC"/>
    <w:rsid w:val="001D6AD3"/>
    <w:rsid w:val="001E22C7"/>
    <w:rsid w:val="001E529D"/>
    <w:rsid w:val="001F1482"/>
    <w:rsid w:val="001F5EBB"/>
    <w:rsid w:val="00207BDA"/>
    <w:rsid w:val="002142F3"/>
    <w:rsid w:val="0022164C"/>
    <w:rsid w:val="00225FB9"/>
    <w:rsid w:val="00231B79"/>
    <w:rsid w:val="00233A19"/>
    <w:rsid w:val="0024008B"/>
    <w:rsid w:val="00250988"/>
    <w:rsid w:val="0027160F"/>
    <w:rsid w:val="00292E8B"/>
    <w:rsid w:val="00294122"/>
    <w:rsid w:val="00296A33"/>
    <w:rsid w:val="002A2234"/>
    <w:rsid w:val="002A3473"/>
    <w:rsid w:val="002B3A33"/>
    <w:rsid w:val="002B552B"/>
    <w:rsid w:val="002C092C"/>
    <w:rsid w:val="002F0E2D"/>
    <w:rsid w:val="002F20DD"/>
    <w:rsid w:val="002F22EF"/>
    <w:rsid w:val="002F7E16"/>
    <w:rsid w:val="0030655D"/>
    <w:rsid w:val="00306942"/>
    <w:rsid w:val="00322AF5"/>
    <w:rsid w:val="00342022"/>
    <w:rsid w:val="003524AF"/>
    <w:rsid w:val="00356C70"/>
    <w:rsid w:val="00356DAC"/>
    <w:rsid w:val="00357352"/>
    <w:rsid w:val="003738C0"/>
    <w:rsid w:val="00374833"/>
    <w:rsid w:val="00394239"/>
    <w:rsid w:val="003A571D"/>
    <w:rsid w:val="003A6BCE"/>
    <w:rsid w:val="003B3B40"/>
    <w:rsid w:val="003C0350"/>
    <w:rsid w:val="003C0F5B"/>
    <w:rsid w:val="003D189C"/>
    <w:rsid w:val="003F106C"/>
    <w:rsid w:val="003F3482"/>
    <w:rsid w:val="00403826"/>
    <w:rsid w:val="00403B0A"/>
    <w:rsid w:val="00436B25"/>
    <w:rsid w:val="00445E7C"/>
    <w:rsid w:val="0045359F"/>
    <w:rsid w:val="00456ADA"/>
    <w:rsid w:val="00461ED9"/>
    <w:rsid w:val="0046472A"/>
    <w:rsid w:val="00466A60"/>
    <w:rsid w:val="00472556"/>
    <w:rsid w:val="00472F47"/>
    <w:rsid w:val="00476DF2"/>
    <w:rsid w:val="00477868"/>
    <w:rsid w:val="004856BA"/>
    <w:rsid w:val="00485DC1"/>
    <w:rsid w:val="004A2D95"/>
    <w:rsid w:val="004A4D8A"/>
    <w:rsid w:val="004A4EF5"/>
    <w:rsid w:val="004A7846"/>
    <w:rsid w:val="004B20DF"/>
    <w:rsid w:val="004B6085"/>
    <w:rsid w:val="004C329F"/>
    <w:rsid w:val="004E4ED3"/>
    <w:rsid w:val="004E7B7C"/>
    <w:rsid w:val="00506ACD"/>
    <w:rsid w:val="00520F96"/>
    <w:rsid w:val="005263AD"/>
    <w:rsid w:val="00530736"/>
    <w:rsid w:val="0053599B"/>
    <w:rsid w:val="00544CA6"/>
    <w:rsid w:val="00556698"/>
    <w:rsid w:val="00557E55"/>
    <w:rsid w:val="005735F5"/>
    <w:rsid w:val="00575366"/>
    <w:rsid w:val="00577CA8"/>
    <w:rsid w:val="005861E2"/>
    <w:rsid w:val="005A17CF"/>
    <w:rsid w:val="005A3F5F"/>
    <w:rsid w:val="005A682A"/>
    <w:rsid w:val="005B035B"/>
    <w:rsid w:val="005C055D"/>
    <w:rsid w:val="005D0503"/>
    <w:rsid w:val="005E1101"/>
    <w:rsid w:val="005F20D3"/>
    <w:rsid w:val="00605469"/>
    <w:rsid w:val="00610582"/>
    <w:rsid w:val="0061466E"/>
    <w:rsid w:val="006239FD"/>
    <w:rsid w:val="006436EE"/>
    <w:rsid w:val="00645906"/>
    <w:rsid w:val="00652419"/>
    <w:rsid w:val="00662212"/>
    <w:rsid w:val="00665CC9"/>
    <w:rsid w:val="0067663B"/>
    <w:rsid w:val="00680DD1"/>
    <w:rsid w:val="00682937"/>
    <w:rsid w:val="006B5ECF"/>
    <w:rsid w:val="006B6750"/>
    <w:rsid w:val="006C1C39"/>
    <w:rsid w:val="006D48EA"/>
    <w:rsid w:val="006F1085"/>
    <w:rsid w:val="006F3D4A"/>
    <w:rsid w:val="006F4DDE"/>
    <w:rsid w:val="00712231"/>
    <w:rsid w:val="00715436"/>
    <w:rsid w:val="00727B12"/>
    <w:rsid w:val="00746B99"/>
    <w:rsid w:val="00747F63"/>
    <w:rsid w:val="00765D69"/>
    <w:rsid w:val="00780939"/>
    <w:rsid w:val="0079137E"/>
    <w:rsid w:val="007A3384"/>
    <w:rsid w:val="007A3F44"/>
    <w:rsid w:val="007C3701"/>
    <w:rsid w:val="007C3ED3"/>
    <w:rsid w:val="007C4CC5"/>
    <w:rsid w:val="007C59B9"/>
    <w:rsid w:val="007D58A4"/>
    <w:rsid w:val="007E06B3"/>
    <w:rsid w:val="007E5A83"/>
    <w:rsid w:val="007F4C0F"/>
    <w:rsid w:val="007F51CD"/>
    <w:rsid w:val="007F53C5"/>
    <w:rsid w:val="007F7398"/>
    <w:rsid w:val="008003AF"/>
    <w:rsid w:val="008074B8"/>
    <w:rsid w:val="008076F6"/>
    <w:rsid w:val="008214A2"/>
    <w:rsid w:val="00824512"/>
    <w:rsid w:val="00824A53"/>
    <w:rsid w:val="00834BF2"/>
    <w:rsid w:val="00842F74"/>
    <w:rsid w:val="00846E84"/>
    <w:rsid w:val="0085039E"/>
    <w:rsid w:val="00851549"/>
    <w:rsid w:val="0087708F"/>
    <w:rsid w:val="008A0FC3"/>
    <w:rsid w:val="008A566F"/>
    <w:rsid w:val="008B3225"/>
    <w:rsid w:val="008D7E81"/>
    <w:rsid w:val="008E5B41"/>
    <w:rsid w:val="008F44BD"/>
    <w:rsid w:val="008F44FC"/>
    <w:rsid w:val="00900D29"/>
    <w:rsid w:val="0090440F"/>
    <w:rsid w:val="00914B42"/>
    <w:rsid w:val="00923C24"/>
    <w:rsid w:val="00925FB1"/>
    <w:rsid w:val="009273E0"/>
    <w:rsid w:val="00933329"/>
    <w:rsid w:val="00934AA4"/>
    <w:rsid w:val="00935831"/>
    <w:rsid w:val="0094010C"/>
    <w:rsid w:val="00964366"/>
    <w:rsid w:val="00976962"/>
    <w:rsid w:val="009813B5"/>
    <w:rsid w:val="00985153"/>
    <w:rsid w:val="00985C92"/>
    <w:rsid w:val="0098681A"/>
    <w:rsid w:val="00991419"/>
    <w:rsid w:val="009974AC"/>
    <w:rsid w:val="009A5A8A"/>
    <w:rsid w:val="009B6BD6"/>
    <w:rsid w:val="009E05B1"/>
    <w:rsid w:val="009E3F24"/>
    <w:rsid w:val="009F7933"/>
    <w:rsid w:val="00A013CE"/>
    <w:rsid w:val="00A13553"/>
    <w:rsid w:val="00A148EA"/>
    <w:rsid w:val="00A14B3A"/>
    <w:rsid w:val="00A16F09"/>
    <w:rsid w:val="00A30DF9"/>
    <w:rsid w:val="00A32748"/>
    <w:rsid w:val="00A5514A"/>
    <w:rsid w:val="00A71BC0"/>
    <w:rsid w:val="00A853A8"/>
    <w:rsid w:val="00A91140"/>
    <w:rsid w:val="00A96662"/>
    <w:rsid w:val="00AA219A"/>
    <w:rsid w:val="00AA4185"/>
    <w:rsid w:val="00AB37D0"/>
    <w:rsid w:val="00AB74A3"/>
    <w:rsid w:val="00AD077C"/>
    <w:rsid w:val="00AD1837"/>
    <w:rsid w:val="00AD4659"/>
    <w:rsid w:val="00AF2D76"/>
    <w:rsid w:val="00AF66EA"/>
    <w:rsid w:val="00AF67AF"/>
    <w:rsid w:val="00B30B9E"/>
    <w:rsid w:val="00B30EF7"/>
    <w:rsid w:val="00B50762"/>
    <w:rsid w:val="00B512FF"/>
    <w:rsid w:val="00B641C2"/>
    <w:rsid w:val="00B6655B"/>
    <w:rsid w:val="00B71A3C"/>
    <w:rsid w:val="00B73F17"/>
    <w:rsid w:val="00B75C0A"/>
    <w:rsid w:val="00B77328"/>
    <w:rsid w:val="00B95BD3"/>
    <w:rsid w:val="00BA175B"/>
    <w:rsid w:val="00BA4875"/>
    <w:rsid w:val="00BB267B"/>
    <w:rsid w:val="00BC05AF"/>
    <w:rsid w:val="00BF0BCE"/>
    <w:rsid w:val="00BF548D"/>
    <w:rsid w:val="00C04C21"/>
    <w:rsid w:val="00C12939"/>
    <w:rsid w:val="00C32329"/>
    <w:rsid w:val="00C3733D"/>
    <w:rsid w:val="00C47BA8"/>
    <w:rsid w:val="00C619A8"/>
    <w:rsid w:val="00C66D10"/>
    <w:rsid w:val="00C8021F"/>
    <w:rsid w:val="00C8651F"/>
    <w:rsid w:val="00C958E7"/>
    <w:rsid w:val="00C96B9E"/>
    <w:rsid w:val="00CB615E"/>
    <w:rsid w:val="00CB711B"/>
    <w:rsid w:val="00CE6D89"/>
    <w:rsid w:val="00CF0B81"/>
    <w:rsid w:val="00CF270B"/>
    <w:rsid w:val="00CF2EC0"/>
    <w:rsid w:val="00CF4022"/>
    <w:rsid w:val="00D12DBD"/>
    <w:rsid w:val="00D14F07"/>
    <w:rsid w:val="00D16A4B"/>
    <w:rsid w:val="00D2697E"/>
    <w:rsid w:val="00D41AE4"/>
    <w:rsid w:val="00D47036"/>
    <w:rsid w:val="00D9097F"/>
    <w:rsid w:val="00DA2E4C"/>
    <w:rsid w:val="00DA5BA6"/>
    <w:rsid w:val="00DB5D0D"/>
    <w:rsid w:val="00DC2972"/>
    <w:rsid w:val="00DD0C72"/>
    <w:rsid w:val="00DD18F7"/>
    <w:rsid w:val="00DE6AE6"/>
    <w:rsid w:val="00DF27F1"/>
    <w:rsid w:val="00E03394"/>
    <w:rsid w:val="00E24072"/>
    <w:rsid w:val="00E25A77"/>
    <w:rsid w:val="00E352D1"/>
    <w:rsid w:val="00E50466"/>
    <w:rsid w:val="00E6225C"/>
    <w:rsid w:val="00E75A3D"/>
    <w:rsid w:val="00E8090A"/>
    <w:rsid w:val="00E82126"/>
    <w:rsid w:val="00E8287F"/>
    <w:rsid w:val="00EB1C17"/>
    <w:rsid w:val="00EB2CBA"/>
    <w:rsid w:val="00EC15CD"/>
    <w:rsid w:val="00EC40F3"/>
    <w:rsid w:val="00EF3AAA"/>
    <w:rsid w:val="00EF5CAD"/>
    <w:rsid w:val="00F0147E"/>
    <w:rsid w:val="00F115F1"/>
    <w:rsid w:val="00F133C7"/>
    <w:rsid w:val="00F247D9"/>
    <w:rsid w:val="00F460F6"/>
    <w:rsid w:val="00F46637"/>
    <w:rsid w:val="00F544FB"/>
    <w:rsid w:val="00F55198"/>
    <w:rsid w:val="00F56E29"/>
    <w:rsid w:val="00F613A9"/>
    <w:rsid w:val="00F62043"/>
    <w:rsid w:val="00F65F16"/>
    <w:rsid w:val="00F7219A"/>
    <w:rsid w:val="00F81471"/>
    <w:rsid w:val="00F831FF"/>
    <w:rsid w:val="00F85BC0"/>
    <w:rsid w:val="00F911BE"/>
    <w:rsid w:val="00F9404F"/>
    <w:rsid w:val="00FA1F4C"/>
    <w:rsid w:val="00FA6F92"/>
    <w:rsid w:val="00FB1DDB"/>
    <w:rsid w:val="00FB6CBE"/>
    <w:rsid w:val="00FC7504"/>
    <w:rsid w:val="00FD01A2"/>
    <w:rsid w:val="00FD2ED4"/>
    <w:rsid w:val="00FD2FC8"/>
    <w:rsid w:val="00FD4153"/>
    <w:rsid w:val="00FF13AE"/>
    <w:rsid w:val="00FF5CBD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77A944-7FEF-4804-AECB-3A1A9BCF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A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A17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20D4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0A04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404"/>
  </w:style>
  <w:style w:type="character" w:customStyle="1" w:styleId="ad">
    <w:name w:val="註解文字 字元"/>
    <w:basedOn w:val="a0"/>
    <w:link w:val="ac"/>
    <w:uiPriority w:val="99"/>
    <w:semiHidden/>
    <w:rsid w:val="000A04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04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A0404"/>
    <w:rPr>
      <w:b/>
      <w:bCs/>
    </w:rPr>
  </w:style>
  <w:style w:type="paragraph" w:styleId="af0">
    <w:name w:val="Revision"/>
    <w:hidden/>
    <w:uiPriority w:val="99"/>
    <w:semiHidden/>
    <w:rsid w:val="000A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5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8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4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7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F2C3-0A50-46BD-ADB0-4D803833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WHETO-PC11</dc:creator>
  <cp:lastModifiedBy>Eva Choi</cp:lastModifiedBy>
  <cp:revision>2</cp:revision>
  <cp:lastPrinted>2016-10-27T07:19:00Z</cp:lastPrinted>
  <dcterms:created xsi:type="dcterms:W3CDTF">2018-03-26T01:33:00Z</dcterms:created>
  <dcterms:modified xsi:type="dcterms:W3CDTF">2018-03-26T01:33:00Z</dcterms:modified>
</cp:coreProperties>
</file>